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16067" w14:textId="77777777" w:rsidR="001F05D4" w:rsidRDefault="00641EE3" w:rsidP="00D93327">
      <w:pPr>
        <w:rPr>
          <w:rFonts w:ascii="Garamond" w:hAnsi="Garamond"/>
          <w:b/>
          <w:sz w:val="28"/>
          <w:szCs w:val="28"/>
        </w:rPr>
      </w:pPr>
      <w:r w:rsidRPr="00BD2C67">
        <w:rPr>
          <w:rFonts w:ascii="Garamond" w:hAnsi="Garamond"/>
          <w:b/>
          <w:sz w:val="28"/>
          <w:szCs w:val="28"/>
        </w:rPr>
        <w:t>Pratiquer l’oral dans le quotidien de la classe : retours d’expérience</w:t>
      </w:r>
      <w:r w:rsidR="000D7EEF">
        <w:rPr>
          <w:rFonts w:ascii="Garamond" w:hAnsi="Garamond"/>
          <w:b/>
          <w:sz w:val="28"/>
          <w:szCs w:val="28"/>
        </w:rPr>
        <w:t>s</w:t>
      </w:r>
      <w:r w:rsidR="00DB5756">
        <w:rPr>
          <w:rFonts w:ascii="Garamond" w:hAnsi="Garamond"/>
          <w:b/>
          <w:sz w:val="28"/>
          <w:szCs w:val="28"/>
        </w:rPr>
        <w:t xml:space="preserve"> </w:t>
      </w:r>
      <w:r w:rsidR="002B39CB">
        <w:rPr>
          <w:rFonts w:ascii="Garamond" w:hAnsi="Garamond"/>
          <w:b/>
          <w:sz w:val="28"/>
          <w:szCs w:val="28"/>
        </w:rPr>
        <w:t xml:space="preserve">en lycée </w:t>
      </w:r>
      <w:r w:rsidR="00DB5756">
        <w:rPr>
          <w:rFonts w:ascii="Garamond" w:hAnsi="Garamond"/>
          <w:b/>
          <w:sz w:val="28"/>
          <w:szCs w:val="28"/>
        </w:rPr>
        <w:t>(année 2020-2021)</w:t>
      </w:r>
    </w:p>
    <w:p w14:paraId="23FC11F5" w14:textId="77777777" w:rsidR="001F05D4" w:rsidRDefault="007A09C4" w:rsidP="0025620F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partir des travaux</w:t>
      </w:r>
      <w:r w:rsidR="003B06A8">
        <w:rPr>
          <w:rFonts w:ascii="Garamond" w:hAnsi="Garamond"/>
          <w:sz w:val="24"/>
          <w:szCs w:val="24"/>
        </w:rPr>
        <w:t xml:space="preserve"> de</w:t>
      </w:r>
      <w:r w:rsidRPr="001F05D4">
        <w:rPr>
          <w:rFonts w:ascii="Garamond" w:hAnsi="Garamond"/>
          <w:sz w:val="24"/>
          <w:szCs w:val="24"/>
        </w:rPr>
        <w:t xml:space="preserve"> Sylvie Plane</w:t>
      </w:r>
      <w:r w:rsidR="000D7EEF">
        <w:rPr>
          <w:rFonts w:ascii="Garamond" w:hAnsi="Garamond"/>
          <w:sz w:val="24"/>
          <w:szCs w:val="24"/>
        </w:rPr>
        <w:t xml:space="preserve"> (</w:t>
      </w:r>
      <w:hyperlink r:id="rId5" w:history="1">
        <w:r w:rsidR="000D7EEF" w:rsidRPr="004F2353">
          <w:rPr>
            <w:rStyle w:val="Lienhypertexte"/>
            <w:rFonts w:ascii="Garamond" w:hAnsi="Garamond"/>
            <w:sz w:val="24"/>
            <w:szCs w:val="24"/>
          </w:rPr>
          <w:t>http://centre-alain-savary.ens-lyon.fr/CAS/education-au-plurilinguisme/conference-sylvie-plane</w:t>
        </w:r>
      </w:hyperlink>
      <w:r w:rsidR="000D7EE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professeur</w:t>
      </w:r>
      <w:r w:rsidR="003B06A8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émérite de Sciences du langage, i</w:t>
      </w:r>
      <w:r w:rsidR="001F05D4" w:rsidRPr="001F05D4">
        <w:rPr>
          <w:rFonts w:ascii="Garamond" w:hAnsi="Garamond"/>
          <w:sz w:val="24"/>
          <w:szCs w:val="24"/>
        </w:rPr>
        <w:t>l s’</w:t>
      </w:r>
      <w:r w:rsidR="00F627EF">
        <w:rPr>
          <w:rFonts w:ascii="Garamond" w:hAnsi="Garamond"/>
          <w:sz w:val="24"/>
          <w:szCs w:val="24"/>
        </w:rPr>
        <w:t xml:space="preserve">agit </w:t>
      </w:r>
      <w:r w:rsidR="001F05D4" w:rsidRPr="001F05D4">
        <w:rPr>
          <w:rFonts w:ascii="Garamond" w:hAnsi="Garamond"/>
          <w:sz w:val="24"/>
          <w:szCs w:val="24"/>
        </w:rPr>
        <w:t>de travailler</w:t>
      </w:r>
      <w:r w:rsidR="00F627EF">
        <w:rPr>
          <w:rFonts w:ascii="Garamond" w:hAnsi="Garamond"/>
          <w:sz w:val="24"/>
          <w:szCs w:val="24"/>
        </w:rPr>
        <w:t xml:space="preserve"> </w:t>
      </w:r>
      <w:r w:rsidR="001F05D4" w:rsidRPr="001F05D4">
        <w:rPr>
          <w:rFonts w:ascii="Garamond" w:hAnsi="Garamond"/>
          <w:sz w:val="24"/>
          <w:szCs w:val="24"/>
        </w:rPr>
        <w:t xml:space="preserve"> les différentes dimensions de l’oral</w:t>
      </w:r>
      <w:r w:rsidR="003B06A8">
        <w:rPr>
          <w:rFonts w:ascii="Garamond" w:hAnsi="Garamond"/>
          <w:sz w:val="24"/>
          <w:szCs w:val="24"/>
        </w:rPr>
        <w:t>, dimensions</w:t>
      </w:r>
      <w:r w:rsidR="001F05D4" w:rsidRPr="001F05D4">
        <w:rPr>
          <w:rFonts w:ascii="Garamond" w:hAnsi="Garamond"/>
          <w:sz w:val="24"/>
          <w:szCs w:val="24"/>
        </w:rPr>
        <w:t xml:space="preserve"> </w:t>
      </w:r>
      <w:r w:rsidR="00F627EF">
        <w:rPr>
          <w:rFonts w:ascii="Garamond" w:hAnsi="Garamond"/>
          <w:sz w:val="24"/>
          <w:szCs w:val="24"/>
        </w:rPr>
        <w:t xml:space="preserve">qui sont </w:t>
      </w:r>
      <w:r w:rsidR="003B06A8">
        <w:rPr>
          <w:rFonts w:ascii="Garamond" w:hAnsi="Garamond"/>
          <w:sz w:val="24"/>
          <w:szCs w:val="24"/>
        </w:rPr>
        <w:t xml:space="preserve">étroitement </w:t>
      </w:r>
      <w:r w:rsidR="00F627EF">
        <w:rPr>
          <w:rFonts w:ascii="Garamond" w:hAnsi="Garamond"/>
          <w:sz w:val="24"/>
          <w:szCs w:val="24"/>
        </w:rPr>
        <w:t>mêlé</w:t>
      </w:r>
      <w:r w:rsidR="0025620F">
        <w:rPr>
          <w:rFonts w:ascii="Garamond" w:hAnsi="Garamond"/>
          <w:sz w:val="24"/>
          <w:szCs w:val="24"/>
        </w:rPr>
        <w:t>e</w:t>
      </w:r>
      <w:r w:rsidR="00F627EF">
        <w:rPr>
          <w:rFonts w:ascii="Garamond" w:hAnsi="Garamond"/>
          <w:sz w:val="24"/>
          <w:szCs w:val="24"/>
        </w:rPr>
        <w:t>s</w:t>
      </w:r>
      <w:r w:rsidR="001F05D4" w:rsidRPr="001F05D4">
        <w:rPr>
          <w:rFonts w:ascii="Garamond" w:hAnsi="Garamond"/>
          <w:sz w:val="24"/>
          <w:szCs w:val="24"/>
        </w:rPr>
        <w:t> :</w:t>
      </w:r>
    </w:p>
    <w:p w14:paraId="1849A2DF" w14:textId="77777777" w:rsidR="00414F13" w:rsidRDefault="00414F13" w:rsidP="0025620F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5BFA07B2" w14:textId="77777777" w:rsidR="001F05D4" w:rsidRDefault="001F05D4" w:rsidP="0025620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14F13">
        <w:rPr>
          <w:rFonts w:ascii="Garamond" w:hAnsi="Garamond"/>
          <w:sz w:val="24"/>
          <w:szCs w:val="24"/>
          <w:u w:val="single"/>
        </w:rPr>
        <w:t>Dimensions sociales</w:t>
      </w:r>
      <w:r w:rsidRPr="00414F13">
        <w:rPr>
          <w:rFonts w:ascii="Garamond" w:hAnsi="Garamond"/>
          <w:sz w:val="24"/>
          <w:szCs w:val="24"/>
        </w:rPr>
        <w:t>: l’oral dans un cadre scolaire fait appel à un certain nombre de codes (registre de langue, posture, tenue vestimentaire…)</w:t>
      </w:r>
      <w:r w:rsidR="00414F13">
        <w:rPr>
          <w:rFonts w:ascii="Garamond" w:hAnsi="Garamond"/>
          <w:sz w:val="24"/>
          <w:szCs w:val="24"/>
        </w:rPr>
        <w:t xml:space="preserve"> </w:t>
      </w:r>
      <w:r w:rsidRPr="00414F13">
        <w:rPr>
          <w:rFonts w:ascii="Garamond" w:hAnsi="Garamond"/>
          <w:sz w:val="24"/>
          <w:szCs w:val="24"/>
        </w:rPr>
        <w:t>que les élèves doivent s’approprier</w:t>
      </w:r>
      <w:r w:rsidR="00414F13">
        <w:rPr>
          <w:rFonts w:ascii="Garamond" w:hAnsi="Garamond"/>
          <w:sz w:val="24"/>
          <w:szCs w:val="24"/>
        </w:rPr>
        <w:t> </w:t>
      </w:r>
    </w:p>
    <w:p w14:paraId="22062AD5" w14:textId="77777777" w:rsidR="00414F13" w:rsidRPr="00414F13" w:rsidRDefault="00414F13" w:rsidP="0025620F">
      <w:pPr>
        <w:pStyle w:val="Paragraphedeliste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1A5E7D2" w14:textId="77777777" w:rsidR="001F05D4" w:rsidRDefault="001F05D4" w:rsidP="0025620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14F13">
        <w:rPr>
          <w:rFonts w:ascii="Garamond" w:hAnsi="Garamond"/>
          <w:sz w:val="24"/>
          <w:szCs w:val="24"/>
          <w:u w:val="single"/>
        </w:rPr>
        <w:t>Dimensions cognitivo-langagières</w:t>
      </w:r>
      <w:r w:rsidRPr="00414F13">
        <w:rPr>
          <w:rFonts w:ascii="Garamond" w:hAnsi="Garamond"/>
          <w:sz w:val="24"/>
          <w:szCs w:val="24"/>
        </w:rPr>
        <w:t xml:space="preserve"> : la pensée </w:t>
      </w:r>
      <w:r w:rsidR="00F627EF" w:rsidRPr="00414F13">
        <w:rPr>
          <w:rFonts w:ascii="Garamond" w:hAnsi="Garamond"/>
          <w:sz w:val="24"/>
          <w:szCs w:val="24"/>
        </w:rPr>
        <w:t>se réalise par le langage, qui n’est pas un simple transmetteur. Le langage et la pensée sont en interactions, dans un phénomène de co-construction</w:t>
      </w:r>
      <w:r w:rsidR="00414F13">
        <w:rPr>
          <w:rFonts w:ascii="Garamond" w:hAnsi="Garamond"/>
          <w:sz w:val="24"/>
          <w:szCs w:val="24"/>
        </w:rPr>
        <w:t> : la pensée des élèves se constru</w:t>
      </w:r>
      <w:r w:rsidR="0025620F">
        <w:rPr>
          <w:rFonts w:ascii="Garamond" w:hAnsi="Garamond"/>
          <w:sz w:val="24"/>
          <w:szCs w:val="24"/>
        </w:rPr>
        <w:t xml:space="preserve">it aussi au fil de la parole et </w:t>
      </w:r>
      <w:r w:rsidR="009B78A9">
        <w:rPr>
          <w:rFonts w:ascii="Garamond" w:hAnsi="Garamond"/>
          <w:sz w:val="24"/>
          <w:szCs w:val="24"/>
        </w:rPr>
        <w:t>la</w:t>
      </w:r>
      <w:r w:rsidR="00414F13">
        <w:rPr>
          <w:rFonts w:ascii="Garamond" w:hAnsi="Garamond"/>
          <w:sz w:val="24"/>
          <w:szCs w:val="24"/>
        </w:rPr>
        <w:t xml:space="preserve"> verbalisation rend compte d’</w:t>
      </w:r>
      <w:r w:rsidR="0025620F">
        <w:rPr>
          <w:rFonts w:ascii="Garamond" w:hAnsi="Garamond"/>
          <w:sz w:val="24"/>
          <w:szCs w:val="24"/>
        </w:rPr>
        <w:t>une construction intellectuelle</w:t>
      </w:r>
    </w:p>
    <w:p w14:paraId="34BB5734" w14:textId="77777777" w:rsidR="00414F13" w:rsidRPr="00414F13" w:rsidRDefault="00414F13" w:rsidP="0025620F">
      <w:pPr>
        <w:pStyle w:val="Paragraphedeliste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20D3FA8" w14:textId="77777777" w:rsidR="00414F13" w:rsidRDefault="00F627EF" w:rsidP="0025620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78A9">
        <w:rPr>
          <w:rFonts w:ascii="Garamond" w:hAnsi="Garamond"/>
          <w:sz w:val="24"/>
          <w:szCs w:val="24"/>
          <w:u w:val="single"/>
        </w:rPr>
        <w:t>Dimensions linguistiques</w:t>
      </w:r>
      <w:r w:rsidRPr="009B78A9">
        <w:rPr>
          <w:rFonts w:ascii="Garamond" w:hAnsi="Garamond"/>
          <w:sz w:val="24"/>
          <w:szCs w:val="24"/>
        </w:rPr>
        <w:t xml:space="preserve"> : </w:t>
      </w:r>
      <w:r w:rsidR="007A09C4" w:rsidRPr="009B78A9">
        <w:rPr>
          <w:rFonts w:ascii="Garamond" w:hAnsi="Garamond"/>
          <w:sz w:val="24"/>
          <w:szCs w:val="24"/>
        </w:rPr>
        <w:t xml:space="preserve">il s’agit de faciliter l’expression orale des élèves par l’appropriation d’un certain nombre d’outils langagiers (formules pour commencer une présentation, la terminer, articuler les différents éléments…) mais aussi </w:t>
      </w:r>
      <w:r w:rsidR="00BB04F4" w:rsidRPr="009B78A9">
        <w:rPr>
          <w:rFonts w:ascii="Garamond" w:hAnsi="Garamond"/>
          <w:sz w:val="24"/>
          <w:szCs w:val="24"/>
        </w:rPr>
        <w:t>de laisser une place</w:t>
      </w:r>
      <w:r w:rsidR="009B78A9" w:rsidRPr="009B78A9">
        <w:rPr>
          <w:rFonts w:ascii="Garamond" w:hAnsi="Garamond"/>
          <w:sz w:val="24"/>
          <w:szCs w:val="24"/>
        </w:rPr>
        <w:t xml:space="preserve"> à des temps de « flottement » (</w:t>
      </w:r>
      <w:r w:rsidR="00BB04F4" w:rsidRPr="009B78A9">
        <w:rPr>
          <w:rFonts w:ascii="Garamond" w:hAnsi="Garamond"/>
          <w:sz w:val="24"/>
          <w:szCs w:val="24"/>
        </w:rPr>
        <w:t>hésitations</w:t>
      </w:r>
      <w:r w:rsidR="009B78A9" w:rsidRPr="009B78A9">
        <w:rPr>
          <w:rFonts w:ascii="Garamond" w:hAnsi="Garamond"/>
          <w:sz w:val="24"/>
          <w:szCs w:val="24"/>
        </w:rPr>
        <w:t xml:space="preserve">, </w:t>
      </w:r>
      <w:r w:rsidR="00BB04F4" w:rsidRPr="009B78A9">
        <w:rPr>
          <w:rFonts w:ascii="Garamond" w:hAnsi="Garamond"/>
          <w:sz w:val="24"/>
          <w:szCs w:val="24"/>
        </w:rPr>
        <w:t>reformulations</w:t>
      </w:r>
      <w:r w:rsidR="009B78A9" w:rsidRPr="009B78A9">
        <w:rPr>
          <w:rFonts w:ascii="Garamond" w:hAnsi="Garamond"/>
          <w:sz w:val="24"/>
          <w:szCs w:val="24"/>
        </w:rPr>
        <w:t xml:space="preserve">) </w:t>
      </w:r>
      <w:r w:rsidR="00BB04F4" w:rsidRPr="009B78A9">
        <w:rPr>
          <w:rFonts w:ascii="Garamond" w:hAnsi="Garamond"/>
          <w:sz w:val="24"/>
          <w:szCs w:val="24"/>
        </w:rPr>
        <w:t xml:space="preserve"> qui</w:t>
      </w:r>
      <w:r w:rsidR="009B78A9" w:rsidRPr="009B78A9">
        <w:rPr>
          <w:rFonts w:ascii="Garamond" w:hAnsi="Garamond"/>
          <w:sz w:val="24"/>
          <w:szCs w:val="24"/>
        </w:rPr>
        <w:t xml:space="preserve"> à la fois</w:t>
      </w:r>
      <w:r w:rsidR="00BB04F4" w:rsidRPr="009B78A9">
        <w:rPr>
          <w:rFonts w:ascii="Garamond" w:hAnsi="Garamond"/>
          <w:sz w:val="24"/>
          <w:szCs w:val="24"/>
        </w:rPr>
        <w:t xml:space="preserve"> </w:t>
      </w:r>
      <w:r w:rsidR="009B78A9">
        <w:rPr>
          <w:rFonts w:ascii="Garamond" w:hAnsi="Garamond"/>
          <w:sz w:val="24"/>
          <w:szCs w:val="24"/>
        </w:rPr>
        <w:t>peuvent permettre</w:t>
      </w:r>
      <w:r w:rsidR="00BB04F4" w:rsidRPr="009B78A9">
        <w:rPr>
          <w:rFonts w:ascii="Garamond" w:hAnsi="Garamond"/>
          <w:sz w:val="24"/>
          <w:szCs w:val="24"/>
        </w:rPr>
        <w:t xml:space="preserve"> une meilleure compréhe</w:t>
      </w:r>
      <w:r w:rsidR="0025620F" w:rsidRPr="009B78A9">
        <w:rPr>
          <w:rFonts w:ascii="Garamond" w:hAnsi="Garamond"/>
          <w:sz w:val="24"/>
          <w:szCs w:val="24"/>
        </w:rPr>
        <w:t>n</w:t>
      </w:r>
      <w:r w:rsidR="00BB04F4" w:rsidRPr="009B78A9">
        <w:rPr>
          <w:rFonts w:ascii="Garamond" w:hAnsi="Garamond"/>
          <w:sz w:val="24"/>
          <w:szCs w:val="24"/>
        </w:rPr>
        <w:t>sion du propos par l’auditoire</w:t>
      </w:r>
      <w:r w:rsidR="009B78A9">
        <w:rPr>
          <w:rFonts w:ascii="Garamond" w:hAnsi="Garamond"/>
          <w:sz w:val="24"/>
          <w:szCs w:val="24"/>
        </w:rPr>
        <w:t xml:space="preserve"> et qui sont aussi formateurs pour l’élève dans l’appropriation du contenu exposé.</w:t>
      </w:r>
      <w:r w:rsidR="003D33A3">
        <w:rPr>
          <w:rFonts w:ascii="Garamond" w:hAnsi="Garamond"/>
          <w:sz w:val="24"/>
          <w:szCs w:val="24"/>
        </w:rPr>
        <w:t xml:space="preserve"> Ces dimensions linguistiques amènent à s’interroger sur le rapport entre l’écrit et l’oral. Quel écrit pour quel oral ? En effet, suivant si l’élève prépare un exposé, un déb</w:t>
      </w:r>
      <w:r w:rsidR="003B06A8">
        <w:rPr>
          <w:rFonts w:ascii="Garamond" w:hAnsi="Garamond"/>
          <w:sz w:val="24"/>
          <w:szCs w:val="24"/>
        </w:rPr>
        <w:t xml:space="preserve">at, un discours, le Grand Oral (…), </w:t>
      </w:r>
      <w:r w:rsidR="003D33A3">
        <w:rPr>
          <w:rFonts w:ascii="Garamond" w:hAnsi="Garamond"/>
          <w:sz w:val="24"/>
          <w:szCs w:val="24"/>
        </w:rPr>
        <w:t>l’écrit qui est lié n’</w:t>
      </w:r>
      <w:r w:rsidR="003B06A8">
        <w:rPr>
          <w:rFonts w:ascii="Garamond" w:hAnsi="Garamond"/>
          <w:sz w:val="24"/>
          <w:szCs w:val="24"/>
        </w:rPr>
        <w:t>est pas le même</w:t>
      </w:r>
    </w:p>
    <w:p w14:paraId="214FDABD" w14:textId="77777777" w:rsidR="009B78A9" w:rsidRPr="009B78A9" w:rsidRDefault="009B78A9" w:rsidP="009B78A9">
      <w:pPr>
        <w:pStyle w:val="Paragraphedeliste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F873BD0" w14:textId="77777777" w:rsidR="00BB04F4" w:rsidRPr="00414F13" w:rsidRDefault="00BB04F4" w:rsidP="0025620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14F13">
        <w:rPr>
          <w:rFonts w:ascii="Garamond" w:hAnsi="Garamond"/>
          <w:sz w:val="24"/>
          <w:szCs w:val="24"/>
          <w:u w:val="single"/>
        </w:rPr>
        <w:t>Dimensions interactionnelles de l’oral</w:t>
      </w:r>
      <w:r w:rsidRPr="00414F13">
        <w:rPr>
          <w:rFonts w:ascii="Garamond" w:hAnsi="Garamond"/>
          <w:sz w:val="24"/>
          <w:szCs w:val="24"/>
        </w:rPr>
        <w:t xml:space="preserve"> : </w:t>
      </w:r>
      <w:r w:rsidR="00414F13" w:rsidRPr="00414F13">
        <w:rPr>
          <w:rFonts w:ascii="Garamond" w:hAnsi="Garamond"/>
          <w:sz w:val="24"/>
          <w:szCs w:val="24"/>
        </w:rPr>
        <w:t xml:space="preserve">capter l’attention de l’auditoire, interagir </w:t>
      </w:r>
      <w:r w:rsidR="0025620F">
        <w:rPr>
          <w:rFonts w:ascii="Garamond" w:hAnsi="Garamond"/>
          <w:sz w:val="24"/>
          <w:szCs w:val="24"/>
        </w:rPr>
        <w:t>avec</w:t>
      </w:r>
      <w:r w:rsidR="00414F13" w:rsidRPr="00414F13">
        <w:rPr>
          <w:rFonts w:ascii="Garamond" w:hAnsi="Garamond"/>
          <w:sz w:val="24"/>
          <w:szCs w:val="24"/>
        </w:rPr>
        <w:t xml:space="preserve"> un jury, anticiper les questions posées </w:t>
      </w:r>
      <w:r w:rsidR="0025620F">
        <w:rPr>
          <w:rFonts w:ascii="Garamond" w:hAnsi="Garamond"/>
          <w:sz w:val="24"/>
          <w:szCs w:val="24"/>
        </w:rPr>
        <w:t xml:space="preserve">constituent </w:t>
      </w:r>
      <w:r w:rsidR="00414F13" w:rsidRPr="00414F13">
        <w:rPr>
          <w:rFonts w:ascii="Garamond" w:hAnsi="Garamond"/>
          <w:sz w:val="24"/>
          <w:szCs w:val="24"/>
        </w:rPr>
        <w:t xml:space="preserve"> des </w:t>
      </w:r>
      <w:r w:rsidR="0025620F" w:rsidRPr="00414F13">
        <w:rPr>
          <w:rFonts w:ascii="Garamond" w:hAnsi="Garamond"/>
          <w:sz w:val="24"/>
          <w:szCs w:val="24"/>
        </w:rPr>
        <w:t>compétences</w:t>
      </w:r>
      <w:r w:rsidR="00414F13" w:rsidRPr="00414F13">
        <w:rPr>
          <w:rFonts w:ascii="Garamond" w:hAnsi="Garamond"/>
          <w:sz w:val="24"/>
          <w:szCs w:val="24"/>
        </w:rPr>
        <w:t xml:space="preserve"> propres à l’oral et qui sont à </w:t>
      </w:r>
      <w:r w:rsidR="0025620F">
        <w:rPr>
          <w:rFonts w:ascii="Garamond" w:hAnsi="Garamond"/>
          <w:sz w:val="24"/>
          <w:szCs w:val="24"/>
        </w:rPr>
        <w:t>développer chez les élèves</w:t>
      </w:r>
    </w:p>
    <w:p w14:paraId="520E420D" w14:textId="77777777" w:rsidR="00BD2C67" w:rsidRPr="001F05D4" w:rsidRDefault="001F05D4" w:rsidP="001F05D4">
      <w:pPr>
        <w:tabs>
          <w:tab w:val="left" w:pos="4769"/>
        </w:tabs>
        <w:rPr>
          <w:rFonts w:ascii="Garamond" w:hAnsi="Garamond"/>
          <w:sz w:val="24"/>
          <w:szCs w:val="24"/>
        </w:rPr>
      </w:pPr>
      <w:r w:rsidRPr="001F05D4">
        <w:rPr>
          <w:rFonts w:ascii="Garamond" w:hAnsi="Garamond"/>
          <w:sz w:val="24"/>
          <w:szCs w:val="24"/>
        </w:rPr>
        <w:tab/>
      </w:r>
    </w:p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701"/>
        <w:gridCol w:w="1134"/>
        <w:gridCol w:w="2126"/>
        <w:gridCol w:w="1843"/>
        <w:gridCol w:w="1984"/>
        <w:gridCol w:w="1418"/>
        <w:gridCol w:w="3402"/>
      </w:tblGrid>
      <w:tr w:rsidR="00B95F5F" w:rsidRPr="00BD2C67" w14:paraId="4BBBEBEC" w14:textId="77777777" w:rsidTr="003D33A3">
        <w:tc>
          <w:tcPr>
            <w:tcW w:w="1101" w:type="dxa"/>
            <w:tcBorders>
              <w:top w:val="nil"/>
              <w:left w:val="nil"/>
            </w:tcBorders>
          </w:tcPr>
          <w:p w14:paraId="0808BC00" w14:textId="77777777" w:rsidR="00B95F5F" w:rsidRPr="00BD2C67" w:rsidRDefault="00B95F5F" w:rsidP="005C7F8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52210638" w14:textId="77777777" w:rsidR="00B95F5F" w:rsidRPr="00BD2C67" w:rsidRDefault="00B95F5F" w:rsidP="005C7F88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57F8715A" w14:textId="77777777" w:rsidR="00B95F5F" w:rsidRPr="00BD2C67" w:rsidRDefault="009B78A9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</w:t>
            </w:r>
            <w:r w:rsidR="00B95F5F" w:rsidRPr="00BD2C67">
              <w:rPr>
                <w:rFonts w:ascii="Garamond" w:hAnsi="Garamond"/>
                <w:b/>
                <w:sz w:val="24"/>
                <w:szCs w:val="24"/>
              </w:rPr>
              <w:t xml:space="preserve">iveau </w:t>
            </w:r>
          </w:p>
        </w:tc>
        <w:tc>
          <w:tcPr>
            <w:tcW w:w="1701" w:type="dxa"/>
          </w:tcPr>
          <w:p w14:paraId="71216FD2" w14:textId="77777777" w:rsidR="00B95F5F" w:rsidRPr="00BD2C67" w:rsidRDefault="009B78A9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</w:t>
            </w:r>
            <w:r w:rsidR="00B95F5F" w:rsidRPr="00BD2C67">
              <w:rPr>
                <w:rFonts w:ascii="Garamond" w:hAnsi="Garamond"/>
                <w:b/>
                <w:sz w:val="24"/>
                <w:szCs w:val="24"/>
              </w:rPr>
              <w:t>ype d’oral</w:t>
            </w:r>
          </w:p>
        </w:tc>
        <w:tc>
          <w:tcPr>
            <w:tcW w:w="1134" w:type="dxa"/>
          </w:tcPr>
          <w:p w14:paraId="2ACBBB3C" w14:textId="77777777" w:rsidR="00B95F5F" w:rsidRPr="00BD2C67" w:rsidRDefault="009B78A9" w:rsidP="009B78A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</w:t>
            </w:r>
            <w:r w:rsidR="00B95F5F" w:rsidRPr="00BD2C67">
              <w:rPr>
                <w:rFonts w:ascii="Garamond" w:hAnsi="Garamond"/>
                <w:b/>
                <w:sz w:val="24"/>
                <w:szCs w:val="24"/>
              </w:rPr>
              <w:t xml:space="preserve">emps </w:t>
            </w:r>
          </w:p>
        </w:tc>
        <w:tc>
          <w:tcPr>
            <w:tcW w:w="2126" w:type="dxa"/>
          </w:tcPr>
          <w:p w14:paraId="64DAAEA8" w14:textId="77777777" w:rsidR="00B95F5F" w:rsidRPr="00BD2C67" w:rsidRDefault="009B78A9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</w:t>
            </w:r>
            <w:r w:rsidR="00B95F5F" w:rsidRPr="00BD2C67">
              <w:rPr>
                <w:rFonts w:ascii="Garamond" w:hAnsi="Garamond"/>
                <w:b/>
                <w:sz w:val="24"/>
                <w:szCs w:val="24"/>
              </w:rPr>
              <w:t>bjectifs</w:t>
            </w:r>
          </w:p>
        </w:tc>
        <w:tc>
          <w:tcPr>
            <w:tcW w:w="1843" w:type="dxa"/>
          </w:tcPr>
          <w:p w14:paraId="346B5646" w14:textId="77777777" w:rsidR="00B95F5F" w:rsidRPr="00BD2C67" w:rsidRDefault="009B78A9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Q</w:t>
            </w:r>
            <w:r w:rsidR="00B95F5F" w:rsidRPr="00BD2C67">
              <w:rPr>
                <w:rFonts w:ascii="Garamond" w:hAnsi="Garamond"/>
                <w:b/>
                <w:sz w:val="24"/>
                <w:szCs w:val="24"/>
              </w:rPr>
              <w:t>uelle préparation ?</w:t>
            </w:r>
          </w:p>
        </w:tc>
        <w:tc>
          <w:tcPr>
            <w:tcW w:w="1984" w:type="dxa"/>
          </w:tcPr>
          <w:p w14:paraId="14D97CD8" w14:textId="77777777" w:rsidR="00B95F5F" w:rsidRPr="00BD2C67" w:rsidRDefault="009B78A9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Q</w:t>
            </w:r>
            <w:r w:rsidR="00B95F5F" w:rsidRPr="00BD2C67">
              <w:rPr>
                <w:rFonts w:ascii="Garamond" w:hAnsi="Garamond"/>
                <w:b/>
                <w:sz w:val="24"/>
                <w:szCs w:val="24"/>
              </w:rPr>
              <w:t>uel support ?</w:t>
            </w:r>
          </w:p>
        </w:tc>
        <w:tc>
          <w:tcPr>
            <w:tcW w:w="1418" w:type="dxa"/>
          </w:tcPr>
          <w:p w14:paraId="769733E5" w14:textId="77777777" w:rsidR="00B95F5F" w:rsidRPr="00BD2C67" w:rsidRDefault="009B78A9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Q</w:t>
            </w:r>
            <w:r w:rsidR="00B95F5F" w:rsidRPr="00BD2C67">
              <w:rPr>
                <w:rFonts w:ascii="Garamond" w:hAnsi="Garamond"/>
                <w:b/>
                <w:sz w:val="24"/>
                <w:szCs w:val="24"/>
              </w:rPr>
              <w:t>ue fait le reste de la classe ?</w:t>
            </w:r>
          </w:p>
        </w:tc>
        <w:tc>
          <w:tcPr>
            <w:tcW w:w="3402" w:type="dxa"/>
          </w:tcPr>
          <w:p w14:paraId="21AED8B2" w14:textId="77777777" w:rsidR="00B95F5F" w:rsidRPr="00BD2C67" w:rsidRDefault="00516AB9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D2C67">
              <w:rPr>
                <w:rFonts w:ascii="Garamond" w:hAnsi="Garamond"/>
                <w:b/>
                <w:sz w:val="24"/>
                <w:szCs w:val="24"/>
              </w:rPr>
              <w:t>Remarques / Pistes de réflexion</w:t>
            </w:r>
            <w:r w:rsidR="00B95F5F" w:rsidRPr="00BD2C67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B95F5F" w:rsidRPr="00BD2C67" w14:paraId="3D5E916F" w14:textId="77777777" w:rsidTr="003D33A3">
        <w:tc>
          <w:tcPr>
            <w:tcW w:w="1101" w:type="dxa"/>
          </w:tcPr>
          <w:p w14:paraId="03568C9D" w14:textId="77777777" w:rsidR="00B95F5F" w:rsidRDefault="009B78A9" w:rsidP="00B778E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</w:t>
            </w:r>
            <w:r w:rsidR="00B778ED">
              <w:rPr>
                <w:rFonts w:ascii="Garamond" w:hAnsi="Garamond"/>
                <w:b/>
                <w:sz w:val="24"/>
                <w:szCs w:val="24"/>
              </w:rPr>
              <w:t>MC</w:t>
            </w:r>
          </w:p>
          <w:p w14:paraId="2A5D0847" w14:textId="77777777" w:rsidR="002B39CB" w:rsidRDefault="002B39CB" w:rsidP="00B778ED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4E1349D5" w14:textId="77777777" w:rsidR="002B39CB" w:rsidRPr="002B39CB" w:rsidRDefault="002B39CB" w:rsidP="00B778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045981" w14:textId="77777777" w:rsidR="00B95F5F" w:rsidRDefault="00B95F5F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D2C67"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2B39CB">
              <w:rPr>
                <w:rFonts w:ascii="Garamond" w:hAnsi="Garamond"/>
                <w:b/>
                <w:sz w:val="24"/>
                <w:szCs w:val="24"/>
                <w:vertAlign w:val="superscript"/>
              </w:rPr>
              <w:t>nde</w:t>
            </w:r>
          </w:p>
          <w:p w14:paraId="22EA7DA3" w14:textId="77777777" w:rsidR="002B39CB" w:rsidRDefault="002B39CB" w:rsidP="005C7F8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8E28C8A" w14:textId="77777777" w:rsidR="002B39CB" w:rsidRPr="00BD2C67" w:rsidRDefault="002B39CB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B39CB">
              <w:rPr>
                <w:rFonts w:ascii="Garamond" w:hAnsi="Garamond"/>
                <w:sz w:val="24"/>
                <w:szCs w:val="24"/>
              </w:rPr>
              <w:t>en demi-classe</w:t>
            </w:r>
          </w:p>
        </w:tc>
        <w:tc>
          <w:tcPr>
            <w:tcW w:w="1701" w:type="dxa"/>
          </w:tcPr>
          <w:p w14:paraId="4636580F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restitution</w:t>
            </w:r>
          </w:p>
        </w:tc>
        <w:tc>
          <w:tcPr>
            <w:tcW w:w="1134" w:type="dxa"/>
          </w:tcPr>
          <w:p w14:paraId="2DDD0DB1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5 mn </w:t>
            </w:r>
          </w:p>
          <w:p w14:paraId="14631BC4" w14:textId="77777777" w:rsidR="009B78A9" w:rsidRDefault="009B78A9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392CE739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+ 5mn de questions</w:t>
            </w:r>
          </w:p>
        </w:tc>
        <w:tc>
          <w:tcPr>
            <w:tcW w:w="2126" w:type="dxa"/>
          </w:tcPr>
          <w:p w14:paraId="0AAF5851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restituer des recherches sous forme d’une présentation orale construite (questionnement simple et guidé)</w:t>
            </w:r>
          </w:p>
        </w:tc>
        <w:tc>
          <w:tcPr>
            <w:tcW w:w="1843" w:type="dxa"/>
          </w:tcPr>
          <w:p w14:paraId="03DBD067" w14:textId="77777777" w:rsidR="00B95F5F" w:rsidRDefault="00B95F5F" w:rsidP="00641EE3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 groupe de 2</w:t>
            </w:r>
          </w:p>
          <w:p w14:paraId="22D6C301" w14:textId="77777777" w:rsidR="009B78A9" w:rsidRPr="00BD2C67" w:rsidRDefault="009B78A9" w:rsidP="00641EE3">
            <w:pPr>
              <w:rPr>
                <w:rFonts w:ascii="Garamond" w:hAnsi="Garamond"/>
                <w:sz w:val="24"/>
                <w:szCs w:val="24"/>
              </w:rPr>
            </w:pPr>
          </w:p>
          <w:p w14:paraId="2403D10F" w14:textId="77777777" w:rsidR="00B95F5F" w:rsidRDefault="00B95F5F" w:rsidP="00641EE3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 en classe</w:t>
            </w:r>
            <w:r w:rsidR="009B78A9">
              <w:rPr>
                <w:rFonts w:ascii="Garamond" w:hAnsi="Garamond"/>
                <w:sz w:val="24"/>
                <w:szCs w:val="24"/>
              </w:rPr>
              <w:t>, en</w:t>
            </w:r>
            <w:r w:rsidRPr="00BD2C67">
              <w:rPr>
                <w:rFonts w:ascii="Garamond" w:hAnsi="Garamond"/>
                <w:sz w:val="24"/>
                <w:szCs w:val="24"/>
              </w:rPr>
              <w:t xml:space="preserve"> salle info (2h)</w:t>
            </w:r>
          </w:p>
          <w:p w14:paraId="4178022B" w14:textId="77777777" w:rsidR="009B78A9" w:rsidRPr="00BD2C67" w:rsidRDefault="009B78A9" w:rsidP="00641EE3">
            <w:pPr>
              <w:rPr>
                <w:rFonts w:ascii="Garamond" w:hAnsi="Garamond"/>
                <w:sz w:val="24"/>
                <w:szCs w:val="24"/>
              </w:rPr>
            </w:pPr>
          </w:p>
          <w:p w14:paraId="33F7FDAB" w14:textId="77777777" w:rsidR="00B95F5F" w:rsidRDefault="00B95F5F" w:rsidP="00641EE3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-un document de départ donné par le professeur pour aider à la réflexion et la problématisation</w:t>
            </w:r>
          </w:p>
          <w:p w14:paraId="4BCB5EFD" w14:textId="77777777" w:rsidR="009B78A9" w:rsidRPr="00BD2C67" w:rsidRDefault="009B78A9" w:rsidP="00641EE3">
            <w:pPr>
              <w:rPr>
                <w:rFonts w:ascii="Garamond" w:hAnsi="Garamond"/>
                <w:sz w:val="24"/>
                <w:szCs w:val="24"/>
              </w:rPr>
            </w:pPr>
          </w:p>
          <w:p w14:paraId="5407EFE4" w14:textId="77777777" w:rsidR="00B95F5F" w:rsidRPr="00BD2C67" w:rsidRDefault="00B95F5F" w:rsidP="00641EE3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-fiche précisant les attendus</w:t>
            </w:r>
          </w:p>
          <w:p w14:paraId="4F8AF1D1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6BBFA9" w14:textId="77777777" w:rsidR="003D33A3" w:rsidRDefault="00B95F5F" w:rsidP="00BD2C67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lastRenderedPageBreak/>
              <w:t xml:space="preserve">notes + diaporama </w:t>
            </w:r>
          </w:p>
          <w:p w14:paraId="60A47CFA" w14:textId="77777777" w:rsidR="003D33A3" w:rsidRDefault="003D33A3" w:rsidP="00BD2C67">
            <w:pPr>
              <w:rPr>
                <w:rFonts w:ascii="Garamond" w:hAnsi="Garamond"/>
                <w:sz w:val="24"/>
                <w:szCs w:val="24"/>
              </w:rPr>
            </w:pPr>
          </w:p>
          <w:p w14:paraId="215B60B5" w14:textId="77777777" w:rsidR="00B95F5F" w:rsidRPr="00BD2C67" w:rsidRDefault="00B95F5F" w:rsidP="00BD2C67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(</w:t>
            </w:r>
            <w:r w:rsidR="00BD2C67" w:rsidRPr="00BD2C67">
              <w:rPr>
                <w:rFonts w:ascii="Garamond" w:hAnsi="Garamond"/>
                <w:sz w:val="24"/>
                <w:szCs w:val="24"/>
              </w:rPr>
              <w:t>nombre limité à 5 diapositives</w:t>
            </w:r>
            <w:r w:rsidR="003D33A3">
              <w:rPr>
                <w:rFonts w:ascii="Garamond" w:hAnsi="Garamond"/>
                <w:sz w:val="24"/>
                <w:szCs w:val="24"/>
              </w:rPr>
              <w:t>,</w:t>
            </w:r>
            <w:r w:rsidR="00BD2C67" w:rsidRPr="00BD2C67">
              <w:rPr>
                <w:rFonts w:ascii="Garamond" w:hAnsi="Garamond"/>
                <w:sz w:val="24"/>
                <w:szCs w:val="24"/>
              </w:rPr>
              <w:t xml:space="preserve"> dont forcément : une carte, un document iconographique, des repères chronologiques</w:t>
            </w:r>
            <w:r w:rsidR="003D33A3">
              <w:rPr>
                <w:rFonts w:ascii="Garamond" w:hAnsi="Garamond"/>
                <w:sz w:val="24"/>
                <w:szCs w:val="24"/>
              </w:rPr>
              <w:t xml:space="preserve">. Les </w:t>
            </w:r>
            <w:r w:rsidR="00955B8A">
              <w:rPr>
                <w:rFonts w:ascii="Garamond" w:hAnsi="Garamond"/>
                <w:sz w:val="24"/>
                <w:szCs w:val="24"/>
              </w:rPr>
              <w:t>seuls textes autorisés</w:t>
            </w:r>
            <w:r w:rsidR="003D33A3">
              <w:rPr>
                <w:rFonts w:ascii="Garamond" w:hAnsi="Garamond"/>
                <w:sz w:val="24"/>
                <w:szCs w:val="24"/>
              </w:rPr>
              <w:t xml:space="preserve"> sont</w:t>
            </w:r>
            <w:r w:rsidR="00955B8A">
              <w:rPr>
                <w:rFonts w:ascii="Garamond" w:hAnsi="Garamond"/>
                <w:sz w:val="24"/>
                <w:szCs w:val="24"/>
              </w:rPr>
              <w:t> </w:t>
            </w:r>
            <w:r w:rsidR="003D33A3">
              <w:rPr>
                <w:rFonts w:ascii="Garamond" w:hAnsi="Garamond"/>
                <w:sz w:val="24"/>
                <w:szCs w:val="24"/>
              </w:rPr>
              <w:t>le</w:t>
            </w:r>
            <w:r w:rsidR="00955B8A">
              <w:rPr>
                <w:rFonts w:ascii="Garamond" w:hAnsi="Garamond"/>
                <w:sz w:val="24"/>
                <w:szCs w:val="24"/>
              </w:rPr>
              <w:t xml:space="preserve"> titre et</w:t>
            </w:r>
            <w:r w:rsidR="003D33A3">
              <w:rPr>
                <w:rFonts w:ascii="Garamond" w:hAnsi="Garamond"/>
                <w:sz w:val="24"/>
                <w:szCs w:val="24"/>
              </w:rPr>
              <w:t xml:space="preserve"> la</w:t>
            </w:r>
            <w:r w:rsidR="00955B8A">
              <w:rPr>
                <w:rFonts w:ascii="Garamond" w:hAnsi="Garamond"/>
                <w:sz w:val="24"/>
                <w:szCs w:val="24"/>
              </w:rPr>
              <w:t xml:space="preserve"> légende des documents</w:t>
            </w:r>
            <w:r w:rsidR="00BD2C67" w:rsidRPr="00BD2C67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4999CA15" w14:textId="77777777" w:rsidR="00B95F5F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 écoute</w:t>
            </w:r>
          </w:p>
          <w:p w14:paraId="2BEA68AA" w14:textId="77777777" w:rsidR="003D33A3" w:rsidRPr="00BD2C67" w:rsidRDefault="003D33A3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5ABDFDD9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 prépare 1 question</w:t>
            </w:r>
          </w:p>
        </w:tc>
        <w:tc>
          <w:tcPr>
            <w:tcW w:w="3402" w:type="dxa"/>
          </w:tcPr>
          <w:p w14:paraId="45C06199" w14:textId="77777777" w:rsidR="00C07775" w:rsidRPr="00BD2C67" w:rsidRDefault="00C07775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-écrit oralisé plus qu’un véritable oral</w:t>
            </w:r>
          </w:p>
          <w:p w14:paraId="006CF66A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6F35ED16" w14:textId="77777777" w:rsidR="00C07775" w:rsidRDefault="00C07775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=&gt; travailler avec les élèves le support écrit (pas de phrases, code couleur…)</w:t>
            </w:r>
          </w:p>
          <w:p w14:paraId="02D5681F" w14:textId="77777777" w:rsidR="00955B8A" w:rsidRDefault="00955B8A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50082755" w14:textId="77777777" w:rsidR="00955B8A" w:rsidRPr="00BD2C67" w:rsidRDefault="00955B8A" w:rsidP="005C7F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=&gt; </w:t>
            </w:r>
            <w:r w:rsidR="003D33A3">
              <w:rPr>
                <w:rFonts w:ascii="Garamond" w:hAnsi="Garamond"/>
                <w:sz w:val="24"/>
                <w:szCs w:val="24"/>
              </w:rPr>
              <w:t>travailler l’</w:t>
            </w:r>
            <w:r>
              <w:rPr>
                <w:rFonts w:ascii="Garamond" w:hAnsi="Garamond"/>
                <w:sz w:val="24"/>
                <w:szCs w:val="24"/>
              </w:rPr>
              <w:t>utilisation du diaporama</w:t>
            </w:r>
          </w:p>
          <w:p w14:paraId="63D9B8F4" w14:textId="77777777" w:rsidR="00C07775" w:rsidRPr="00BD2C67" w:rsidRDefault="00C07775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329947A7" w14:textId="77777777" w:rsidR="00C07775" w:rsidRPr="00BD2C67" w:rsidRDefault="00C07775" w:rsidP="009264B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=&gt; </w:t>
            </w:r>
            <w:r w:rsidR="009264B8" w:rsidRPr="00BD2C67">
              <w:rPr>
                <w:rFonts w:ascii="Garamond" w:hAnsi="Garamond"/>
                <w:sz w:val="24"/>
                <w:szCs w:val="24"/>
              </w:rPr>
              <w:t>faire prendre conscience de la nécessité de s’entrainer sur un temps libre</w:t>
            </w:r>
            <w:r w:rsidRPr="00BD2C6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264B8" w:rsidRPr="00BD2C67">
              <w:rPr>
                <w:rFonts w:ascii="Garamond" w:hAnsi="Garamond"/>
                <w:sz w:val="24"/>
                <w:szCs w:val="24"/>
              </w:rPr>
              <w:t xml:space="preserve">sur sa présentation orale (quand on rend un travail </w:t>
            </w:r>
            <w:r w:rsidR="009264B8" w:rsidRPr="00BD2C67">
              <w:rPr>
                <w:rFonts w:ascii="Garamond" w:hAnsi="Garamond"/>
                <w:sz w:val="24"/>
                <w:szCs w:val="24"/>
              </w:rPr>
              <w:lastRenderedPageBreak/>
              <w:t>écrit on se relit, quand on prépare un travail oral on s’exerce)</w:t>
            </w:r>
          </w:p>
        </w:tc>
      </w:tr>
      <w:tr w:rsidR="00B95F5F" w:rsidRPr="00BD2C67" w14:paraId="1ED6C899" w14:textId="77777777" w:rsidTr="003D33A3">
        <w:tc>
          <w:tcPr>
            <w:tcW w:w="1101" w:type="dxa"/>
          </w:tcPr>
          <w:p w14:paraId="6FFE18E7" w14:textId="77777777" w:rsidR="00B95F5F" w:rsidRDefault="003D33A3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H</w:t>
            </w:r>
            <w:r w:rsidR="00B95F5F" w:rsidRPr="00BD2C67">
              <w:rPr>
                <w:rFonts w:ascii="Garamond" w:hAnsi="Garamond"/>
                <w:b/>
                <w:sz w:val="24"/>
                <w:szCs w:val="24"/>
              </w:rPr>
              <w:t>istoire</w:t>
            </w:r>
          </w:p>
          <w:p w14:paraId="020E3DFF" w14:textId="77777777" w:rsidR="002B39CB" w:rsidRDefault="002B39CB" w:rsidP="005C7F8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76D1EA6" w14:textId="77777777" w:rsidR="002B39CB" w:rsidRPr="00BD2C67" w:rsidRDefault="002B39CB" w:rsidP="005C7F88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3DBD4B" w14:textId="77777777" w:rsidR="00B95F5F" w:rsidRDefault="00B95F5F" w:rsidP="004E6C1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D2C67"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2B39CB">
              <w:rPr>
                <w:rFonts w:ascii="Garamond" w:hAnsi="Garamond"/>
                <w:b/>
                <w:sz w:val="24"/>
                <w:szCs w:val="24"/>
                <w:vertAlign w:val="superscript"/>
              </w:rPr>
              <w:t>nde</w:t>
            </w:r>
          </w:p>
          <w:p w14:paraId="4B93C1E2" w14:textId="77777777" w:rsidR="002B39CB" w:rsidRDefault="002B39CB" w:rsidP="004E6C1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E81DA8F" w14:textId="77777777" w:rsidR="002B39CB" w:rsidRPr="002B39CB" w:rsidRDefault="002B39CB" w:rsidP="004E6C11">
            <w:pPr>
              <w:rPr>
                <w:rFonts w:ascii="Garamond" w:hAnsi="Garamond"/>
                <w:sz w:val="24"/>
                <w:szCs w:val="24"/>
              </w:rPr>
            </w:pPr>
            <w:r w:rsidRPr="002B39CB">
              <w:rPr>
                <w:rFonts w:ascii="Garamond" w:hAnsi="Garamond"/>
                <w:sz w:val="24"/>
                <w:szCs w:val="24"/>
              </w:rPr>
              <w:t>en classe entière</w:t>
            </w:r>
          </w:p>
        </w:tc>
        <w:tc>
          <w:tcPr>
            <w:tcW w:w="1701" w:type="dxa"/>
          </w:tcPr>
          <w:p w14:paraId="56AA8986" w14:textId="77777777" w:rsidR="00B95F5F" w:rsidRDefault="00516AB9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-  </w:t>
            </w:r>
            <w:r w:rsidR="00B95F5F" w:rsidRPr="00BD2C67">
              <w:rPr>
                <w:rFonts w:ascii="Garamond" w:hAnsi="Garamond"/>
                <w:sz w:val="24"/>
                <w:szCs w:val="24"/>
              </w:rPr>
              <w:t>compréhension</w:t>
            </w:r>
            <w:r w:rsidRPr="00BD2C6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95F5F" w:rsidRPr="00BD2C67">
              <w:rPr>
                <w:rFonts w:ascii="Garamond" w:hAnsi="Garamond"/>
                <w:sz w:val="24"/>
                <w:szCs w:val="24"/>
              </w:rPr>
              <w:t>/certification</w:t>
            </w:r>
          </w:p>
          <w:p w14:paraId="676AB0F8" w14:textId="77777777" w:rsidR="00BD2C67" w:rsidRPr="00BD2C67" w:rsidRDefault="00BD2C67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03140B64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 questions/ réponses</w:t>
            </w:r>
          </w:p>
        </w:tc>
        <w:tc>
          <w:tcPr>
            <w:tcW w:w="1134" w:type="dxa"/>
          </w:tcPr>
          <w:p w14:paraId="3305A105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5 mn</w:t>
            </w:r>
          </w:p>
        </w:tc>
        <w:tc>
          <w:tcPr>
            <w:tcW w:w="2126" w:type="dxa"/>
          </w:tcPr>
          <w:p w14:paraId="79FEFE4E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vérification des apprentissages</w:t>
            </w:r>
          </w:p>
        </w:tc>
        <w:tc>
          <w:tcPr>
            <w:tcW w:w="1843" w:type="dxa"/>
          </w:tcPr>
          <w:p w14:paraId="466EDDBD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apprentissage </w:t>
            </w:r>
            <w:r w:rsidR="009264B8" w:rsidRPr="00BD2C67">
              <w:rPr>
                <w:rFonts w:ascii="Garamond" w:hAnsi="Garamond"/>
                <w:sz w:val="24"/>
                <w:szCs w:val="24"/>
              </w:rPr>
              <w:t xml:space="preserve">des </w:t>
            </w:r>
            <w:r w:rsidRPr="00BD2C67">
              <w:rPr>
                <w:rFonts w:ascii="Garamond" w:hAnsi="Garamond"/>
                <w:sz w:val="24"/>
                <w:szCs w:val="24"/>
              </w:rPr>
              <w:t>leçon</w:t>
            </w:r>
            <w:r w:rsidR="009264B8" w:rsidRPr="00BD2C67">
              <w:rPr>
                <w:rFonts w:ascii="Garamond" w:hAnsi="Garamond"/>
                <w:sz w:val="24"/>
                <w:szCs w:val="24"/>
              </w:rPr>
              <w:t xml:space="preserve">s à la </w:t>
            </w:r>
            <w:r w:rsidRPr="00BD2C67">
              <w:rPr>
                <w:rFonts w:ascii="Garamond" w:hAnsi="Garamond"/>
                <w:sz w:val="24"/>
                <w:szCs w:val="24"/>
              </w:rPr>
              <w:t xml:space="preserve"> maison</w:t>
            </w:r>
          </w:p>
        </w:tc>
        <w:tc>
          <w:tcPr>
            <w:tcW w:w="1984" w:type="dxa"/>
          </w:tcPr>
          <w:p w14:paraId="263D689D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aucun</w:t>
            </w:r>
          </w:p>
        </w:tc>
        <w:tc>
          <w:tcPr>
            <w:tcW w:w="1418" w:type="dxa"/>
          </w:tcPr>
          <w:p w14:paraId="1CE3176B" w14:textId="77777777" w:rsidR="00B95F5F" w:rsidRDefault="00516AB9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</w:t>
            </w:r>
            <w:r w:rsidR="00B95F5F" w:rsidRPr="00BD2C67">
              <w:rPr>
                <w:rFonts w:ascii="Garamond" w:hAnsi="Garamond"/>
                <w:sz w:val="24"/>
                <w:szCs w:val="24"/>
              </w:rPr>
              <w:t>écoute</w:t>
            </w:r>
          </w:p>
          <w:p w14:paraId="4F06292E" w14:textId="77777777" w:rsidR="003D33A3" w:rsidRPr="00BD2C67" w:rsidRDefault="003D33A3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3A66A43A" w14:textId="77777777" w:rsidR="00B95F5F" w:rsidRPr="00BD2C67" w:rsidRDefault="00516AB9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</w:t>
            </w:r>
            <w:r w:rsidR="00B95F5F" w:rsidRPr="00BD2C67">
              <w:rPr>
                <w:rFonts w:ascii="Garamond" w:hAnsi="Garamond"/>
                <w:sz w:val="24"/>
                <w:szCs w:val="24"/>
              </w:rPr>
              <w:t xml:space="preserve">prépare 1 question </w:t>
            </w:r>
          </w:p>
        </w:tc>
        <w:tc>
          <w:tcPr>
            <w:tcW w:w="3402" w:type="dxa"/>
          </w:tcPr>
          <w:p w14:paraId="0EB708BC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95F5F" w:rsidRPr="00BD2C67" w14:paraId="5A7DED85" w14:textId="77777777" w:rsidTr="003D33A3">
        <w:tc>
          <w:tcPr>
            <w:tcW w:w="1101" w:type="dxa"/>
          </w:tcPr>
          <w:p w14:paraId="30DA672E" w14:textId="77777777" w:rsidR="00B95F5F" w:rsidRPr="00BD2C67" w:rsidRDefault="00B95F5F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D2C67">
              <w:rPr>
                <w:rFonts w:ascii="Garamond" w:hAnsi="Garamond"/>
                <w:b/>
                <w:sz w:val="24"/>
                <w:szCs w:val="24"/>
              </w:rPr>
              <w:t>spé HGGSP</w:t>
            </w:r>
          </w:p>
        </w:tc>
        <w:tc>
          <w:tcPr>
            <w:tcW w:w="992" w:type="dxa"/>
          </w:tcPr>
          <w:p w14:paraId="45B52222" w14:textId="77777777" w:rsidR="00B95F5F" w:rsidRDefault="00B95F5F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D2C67">
              <w:rPr>
                <w:rFonts w:ascii="Garamond" w:hAnsi="Garamond"/>
                <w:b/>
                <w:sz w:val="24"/>
                <w:szCs w:val="24"/>
              </w:rPr>
              <w:t>1</w:t>
            </w:r>
            <w:r w:rsidRPr="00BD2C67">
              <w:rPr>
                <w:rFonts w:ascii="Garamond" w:hAnsi="Garamond"/>
                <w:b/>
                <w:sz w:val="24"/>
                <w:szCs w:val="24"/>
                <w:vertAlign w:val="superscript"/>
              </w:rPr>
              <w:t>ère</w:t>
            </w:r>
            <w:r w:rsidRPr="00BD2C67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50EB44B2" w14:textId="77777777" w:rsidR="002B39CB" w:rsidRDefault="002B39CB" w:rsidP="005C7F8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CB75267" w14:textId="77777777" w:rsidR="002B39CB" w:rsidRPr="00BD2C67" w:rsidRDefault="002B39CB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B39CB">
              <w:rPr>
                <w:rFonts w:ascii="Garamond" w:hAnsi="Garamond"/>
                <w:sz w:val="24"/>
                <w:szCs w:val="24"/>
              </w:rPr>
              <w:t>en classe entière</w:t>
            </w:r>
          </w:p>
        </w:tc>
        <w:tc>
          <w:tcPr>
            <w:tcW w:w="1701" w:type="dxa"/>
          </w:tcPr>
          <w:p w14:paraId="4FE12F48" w14:textId="77777777" w:rsidR="003D33A3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compréhension</w:t>
            </w:r>
          </w:p>
          <w:p w14:paraId="0CDFAC5C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/certification</w:t>
            </w:r>
          </w:p>
        </w:tc>
        <w:tc>
          <w:tcPr>
            <w:tcW w:w="1134" w:type="dxa"/>
          </w:tcPr>
          <w:p w14:paraId="7BE3F8AB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5mn</w:t>
            </w:r>
          </w:p>
        </w:tc>
        <w:tc>
          <w:tcPr>
            <w:tcW w:w="2126" w:type="dxa"/>
          </w:tcPr>
          <w:p w14:paraId="73C7C19D" w14:textId="77777777" w:rsidR="00B95F5F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-reprise du dernier cours par un élève </w:t>
            </w:r>
          </w:p>
          <w:p w14:paraId="515B89DD" w14:textId="77777777" w:rsidR="003D33A3" w:rsidRPr="00BD2C67" w:rsidRDefault="003D33A3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3FC4B76E" w14:textId="77777777" w:rsid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-vérification des apprentissages</w:t>
            </w:r>
          </w:p>
          <w:p w14:paraId="78BDD01F" w14:textId="77777777" w:rsidR="003D33A3" w:rsidRPr="00BD2C67" w:rsidRDefault="003D33A3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24E63B4F" w14:textId="77777777" w:rsidR="00B95F5F" w:rsidRPr="00BD2C67" w:rsidRDefault="00BD2C67" w:rsidP="00BD2C67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- pratique régulière de l’oral </w:t>
            </w:r>
            <w:r w:rsidR="004F1261">
              <w:rPr>
                <w:rFonts w:ascii="Garamond" w:hAnsi="Garamond"/>
                <w:sz w:val="24"/>
                <w:szCs w:val="24"/>
              </w:rPr>
              <w:t xml:space="preserve">(interrogation orale une fois par </w:t>
            </w:r>
            <w:r w:rsidR="00773D75">
              <w:rPr>
                <w:rFonts w:ascii="Garamond" w:hAnsi="Garamond"/>
                <w:sz w:val="24"/>
                <w:szCs w:val="24"/>
              </w:rPr>
              <w:t>semaine</w:t>
            </w:r>
            <w:r w:rsidR="004F126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F7E1DE4" w14:textId="77777777" w:rsidR="00B95F5F" w:rsidRDefault="003D33A3" w:rsidP="005C7F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9264B8" w:rsidRPr="00BD2C67">
              <w:rPr>
                <w:rFonts w:ascii="Garamond" w:hAnsi="Garamond"/>
                <w:sz w:val="24"/>
                <w:szCs w:val="24"/>
              </w:rPr>
              <w:t>apprentissage des leçons à la  maison</w:t>
            </w:r>
          </w:p>
          <w:p w14:paraId="144D85A7" w14:textId="77777777" w:rsidR="003D33A3" w:rsidRDefault="003D33A3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7D0D18A1" w14:textId="77777777" w:rsidR="003D33A3" w:rsidRPr="00BD2C67" w:rsidRDefault="003D33A3" w:rsidP="005C7F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-travail individuel</w:t>
            </w:r>
          </w:p>
        </w:tc>
        <w:tc>
          <w:tcPr>
            <w:tcW w:w="1984" w:type="dxa"/>
          </w:tcPr>
          <w:p w14:paraId="7A76C4D5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notes autorisées  en début d’année, puis sans note</w:t>
            </w:r>
          </w:p>
        </w:tc>
        <w:tc>
          <w:tcPr>
            <w:tcW w:w="1418" w:type="dxa"/>
          </w:tcPr>
          <w:p w14:paraId="396A1265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écoute</w:t>
            </w:r>
          </w:p>
        </w:tc>
        <w:tc>
          <w:tcPr>
            <w:tcW w:w="3402" w:type="dxa"/>
          </w:tcPr>
          <w:p w14:paraId="35507FA3" w14:textId="77777777" w:rsidR="00BD2C67" w:rsidRDefault="001206FC" w:rsidP="00BD2C6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BD2C67">
              <w:rPr>
                <w:rFonts w:ascii="Garamond" w:hAnsi="Garamond"/>
                <w:sz w:val="24"/>
                <w:szCs w:val="24"/>
              </w:rPr>
              <w:t xml:space="preserve">quand il y a un support, les élèves lisent </w:t>
            </w:r>
            <w:r w:rsidR="00BD2C67" w:rsidRPr="00BD2C67">
              <w:rPr>
                <w:rFonts w:ascii="Garamond" w:hAnsi="Garamond"/>
                <w:sz w:val="24"/>
                <w:szCs w:val="24"/>
              </w:rPr>
              <w:t xml:space="preserve">trop </w:t>
            </w:r>
            <w:r w:rsidR="00BD2C67">
              <w:rPr>
                <w:rFonts w:ascii="Garamond" w:hAnsi="Garamond"/>
                <w:sz w:val="24"/>
                <w:szCs w:val="24"/>
              </w:rPr>
              <w:t>leurs notes</w:t>
            </w:r>
          </w:p>
          <w:p w14:paraId="6C3D6CF9" w14:textId="77777777" w:rsidR="001206FC" w:rsidRPr="00BD2C67" w:rsidRDefault="001206FC" w:rsidP="00BD2C67">
            <w:pPr>
              <w:rPr>
                <w:rFonts w:ascii="Garamond" w:hAnsi="Garamond"/>
                <w:sz w:val="24"/>
                <w:szCs w:val="24"/>
              </w:rPr>
            </w:pPr>
          </w:p>
          <w:p w14:paraId="0B8A87B8" w14:textId="77777777" w:rsidR="001206FC" w:rsidRDefault="001206FC" w:rsidP="001206F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BD2C67">
              <w:rPr>
                <w:rFonts w:ascii="Garamond" w:hAnsi="Garamond"/>
                <w:sz w:val="24"/>
                <w:szCs w:val="24"/>
              </w:rPr>
              <w:t xml:space="preserve">contenus trop descriptifs </w:t>
            </w:r>
            <w:r w:rsidR="003D33A3">
              <w:rPr>
                <w:rFonts w:ascii="Garamond" w:hAnsi="Garamond"/>
                <w:sz w:val="24"/>
                <w:szCs w:val="24"/>
              </w:rPr>
              <w:t>in</w:t>
            </w:r>
            <w:r w:rsidR="00BD2C67">
              <w:rPr>
                <w:rFonts w:ascii="Garamond" w:hAnsi="Garamond"/>
                <w:sz w:val="24"/>
                <w:szCs w:val="24"/>
              </w:rPr>
              <w:t xml:space="preserve">suffisamment </w:t>
            </w:r>
            <w:r w:rsidR="00BD2C67" w:rsidRPr="00BD2C67">
              <w:rPr>
                <w:rFonts w:ascii="Garamond" w:hAnsi="Garamond"/>
                <w:sz w:val="24"/>
                <w:szCs w:val="24"/>
              </w:rPr>
              <w:t xml:space="preserve"> construits </w:t>
            </w:r>
          </w:p>
          <w:p w14:paraId="5C8549AD" w14:textId="77777777" w:rsidR="00874F77" w:rsidRDefault="00874F77" w:rsidP="001206FC">
            <w:pPr>
              <w:rPr>
                <w:rFonts w:ascii="Garamond" w:hAnsi="Garamond"/>
                <w:sz w:val="24"/>
                <w:szCs w:val="24"/>
              </w:rPr>
            </w:pPr>
          </w:p>
          <w:p w14:paraId="006855A8" w14:textId="77777777" w:rsidR="00B95F5F" w:rsidRDefault="001206FC" w:rsidP="001206F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=&gt;</w:t>
            </w:r>
            <w:r w:rsidR="003D33A3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renforcer l’autonomie des élèves </w:t>
            </w:r>
            <w:r w:rsidR="00BD2C67" w:rsidRPr="00BD2C67">
              <w:rPr>
                <w:rFonts w:ascii="Garamond" w:hAnsi="Garamond"/>
                <w:sz w:val="24"/>
                <w:szCs w:val="24"/>
              </w:rPr>
              <w:t xml:space="preserve">autonomie </w:t>
            </w:r>
            <w:r>
              <w:rPr>
                <w:rFonts w:ascii="Garamond" w:hAnsi="Garamond"/>
                <w:sz w:val="24"/>
                <w:szCs w:val="24"/>
              </w:rPr>
              <w:t xml:space="preserve">en explicitant davantage les attentes </w:t>
            </w:r>
          </w:p>
          <w:p w14:paraId="3DAABF69" w14:textId="77777777" w:rsidR="001206FC" w:rsidRPr="00BD2C67" w:rsidRDefault="001206FC" w:rsidP="001206F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=&gt; fiche méthode sur les attendus</w:t>
            </w:r>
          </w:p>
        </w:tc>
      </w:tr>
      <w:tr w:rsidR="00B95F5F" w:rsidRPr="00BD2C67" w14:paraId="113A21DE" w14:textId="77777777" w:rsidTr="003D33A3">
        <w:tc>
          <w:tcPr>
            <w:tcW w:w="1101" w:type="dxa"/>
          </w:tcPr>
          <w:p w14:paraId="2C0DEF65" w14:textId="77777777" w:rsidR="00B95F5F" w:rsidRPr="00BD2C67" w:rsidRDefault="00B95F5F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D2C67">
              <w:rPr>
                <w:rFonts w:ascii="Garamond" w:hAnsi="Garamond"/>
                <w:b/>
                <w:sz w:val="24"/>
                <w:szCs w:val="24"/>
              </w:rPr>
              <w:t>spé HGGSP</w:t>
            </w:r>
          </w:p>
        </w:tc>
        <w:tc>
          <w:tcPr>
            <w:tcW w:w="992" w:type="dxa"/>
          </w:tcPr>
          <w:p w14:paraId="2DA5B4A2" w14:textId="77777777" w:rsidR="00B95F5F" w:rsidRDefault="00B95F5F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D2C67">
              <w:rPr>
                <w:rFonts w:ascii="Garamond" w:hAnsi="Garamond"/>
                <w:b/>
                <w:sz w:val="24"/>
                <w:szCs w:val="24"/>
              </w:rPr>
              <w:t>1</w:t>
            </w:r>
            <w:r w:rsidRPr="00BD2C67">
              <w:rPr>
                <w:rFonts w:ascii="Garamond" w:hAnsi="Garamond"/>
                <w:b/>
                <w:sz w:val="24"/>
                <w:szCs w:val="24"/>
                <w:vertAlign w:val="superscript"/>
              </w:rPr>
              <w:t>ère</w:t>
            </w:r>
            <w:r w:rsidRPr="00BD2C67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490F7481" w14:textId="77777777" w:rsidR="002B39CB" w:rsidRDefault="002B39CB" w:rsidP="005C7F8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0F567E8" w14:textId="77777777" w:rsidR="002B39CB" w:rsidRPr="00BD2C67" w:rsidRDefault="002B39CB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B39CB">
              <w:rPr>
                <w:rFonts w:ascii="Garamond" w:hAnsi="Garamond"/>
                <w:sz w:val="24"/>
                <w:szCs w:val="24"/>
              </w:rPr>
              <w:t>en classe entière</w:t>
            </w:r>
          </w:p>
        </w:tc>
        <w:tc>
          <w:tcPr>
            <w:tcW w:w="1701" w:type="dxa"/>
          </w:tcPr>
          <w:p w14:paraId="11A01077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restitution</w:t>
            </w:r>
          </w:p>
          <w:p w14:paraId="44A46F56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7350025E" w14:textId="77777777" w:rsidR="00B95F5F" w:rsidRPr="00BD2C67" w:rsidRDefault="00B95F5F" w:rsidP="00B95F5F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sujets préparés à la maison  sur un point du cours (</w:t>
            </w:r>
            <w:r w:rsidRPr="00BD2C67">
              <w:rPr>
                <w:rFonts w:ascii="Garamond" w:hAnsi="Garamond"/>
                <w:i/>
                <w:sz w:val="24"/>
                <w:szCs w:val="24"/>
              </w:rPr>
              <w:t xml:space="preserve">ex : les JO de Sotchi : un instrument de </w:t>
            </w:r>
            <w:proofErr w:type="spellStart"/>
            <w:r w:rsidRPr="00BD2C67">
              <w:rPr>
                <w:rFonts w:ascii="Garamond" w:hAnsi="Garamond"/>
                <w:i/>
                <w:sz w:val="24"/>
                <w:szCs w:val="24"/>
              </w:rPr>
              <w:t>softpower</w:t>
            </w:r>
            <w:proofErr w:type="spellEnd"/>
            <w:r w:rsidRPr="00BD2C67">
              <w:rPr>
                <w:rFonts w:ascii="Garamond" w:hAnsi="Garamond"/>
                <w:i/>
                <w:sz w:val="24"/>
                <w:szCs w:val="24"/>
              </w:rPr>
              <w:t xml:space="preserve"> pour la Russie ?</w:t>
            </w:r>
            <w:r w:rsidR="005216ED">
              <w:rPr>
                <w:rFonts w:ascii="Garamond" w:hAnsi="Garamond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F77BEF7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5 mn + questions</w:t>
            </w:r>
          </w:p>
        </w:tc>
        <w:tc>
          <w:tcPr>
            <w:tcW w:w="2126" w:type="dxa"/>
          </w:tcPr>
          <w:p w14:paraId="0FE5FC73" w14:textId="77777777" w:rsidR="00B95F5F" w:rsidRDefault="005216ED" w:rsidP="00B95F5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B95F5F" w:rsidRPr="00BD2C67">
              <w:rPr>
                <w:rFonts w:ascii="Garamond" w:hAnsi="Garamond"/>
                <w:sz w:val="24"/>
                <w:szCs w:val="24"/>
              </w:rPr>
              <w:t>illustrer, incarner, comprendre les notions</w:t>
            </w:r>
          </w:p>
          <w:p w14:paraId="05127EC7" w14:textId="77777777" w:rsidR="005216ED" w:rsidRDefault="005216ED" w:rsidP="00B95F5F">
            <w:pPr>
              <w:rPr>
                <w:rFonts w:ascii="Garamond" w:hAnsi="Garamond"/>
                <w:sz w:val="24"/>
                <w:szCs w:val="24"/>
              </w:rPr>
            </w:pPr>
          </w:p>
          <w:p w14:paraId="31965835" w14:textId="77777777" w:rsidR="005216ED" w:rsidRPr="00BD2C67" w:rsidRDefault="005216ED" w:rsidP="00B95F5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-recherche documentaire</w:t>
            </w:r>
          </w:p>
          <w:p w14:paraId="6FC2C0C4" w14:textId="77777777" w:rsidR="00B95F5F" w:rsidRDefault="00B95F5F" w:rsidP="00B95F5F">
            <w:pPr>
              <w:rPr>
                <w:rFonts w:ascii="Garamond" w:hAnsi="Garamond"/>
                <w:sz w:val="24"/>
                <w:szCs w:val="24"/>
              </w:rPr>
            </w:pPr>
          </w:p>
          <w:p w14:paraId="1D6A2567" w14:textId="77777777" w:rsidR="004F1261" w:rsidRPr="00BD2C67" w:rsidRDefault="004F1261" w:rsidP="004F1261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 pratique régulière de l’oral</w:t>
            </w:r>
            <w:r>
              <w:rPr>
                <w:rFonts w:ascii="Garamond" w:hAnsi="Garamond"/>
                <w:sz w:val="24"/>
                <w:szCs w:val="24"/>
              </w:rPr>
              <w:t xml:space="preserve"> (2 interventions orale</w:t>
            </w:r>
            <w:r w:rsidR="00BA39B6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 xml:space="preserve"> par semaine sur ce type d’exercice)</w:t>
            </w:r>
          </w:p>
        </w:tc>
        <w:tc>
          <w:tcPr>
            <w:tcW w:w="1843" w:type="dxa"/>
          </w:tcPr>
          <w:p w14:paraId="0C29A02F" w14:textId="77777777" w:rsidR="00B95F5F" w:rsidRDefault="00874F77" w:rsidP="00B95F5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B95F5F" w:rsidRPr="00BD2C67">
              <w:rPr>
                <w:rFonts w:ascii="Garamond" w:hAnsi="Garamond"/>
                <w:sz w:val="24"/>
                <w:szCs w:val="24"/>
              </w:rPr>
              <w:t>recherches et construction de la présentation oral</w:t>
            </w:r>
            <w:r w:rsidR="00190AFD" w:rsidRPr="00BD2C67">
              <w:rPr>
                <w:rFonts w:ascii="Garamond" w:hAnsi="Garamond"/>
                <w:sz w:val="24"/>
                <w:szCs w:val="24"/>
              </w:rPr>
              <w:t>e à la maison</w:t>
            </w:r>
          </w:p>
          <w:p w14:paraId="33F2F4A8" w14:textId="77777777" w:rsidR="00874F77" w:rsidRDefault="00874F77" w:rsidP="00B95F5F">
            <w:pPr>
              <w:rPr>
                <w:rFonts w:ascii="Garamond" w:hAnsi="Garamond"/>
                <w:sz w:val="24"/>
                <w:szCs w:val="24"/>
              </w:rPr>
            </w:pPr>
          </w:p>
          <w:p w14:paraId="0AA092BF" w14:textId="77777777" w:rsidR="00874F77" w:rsidRPr="00BD2C67" w:rsidRDefault="00874F77" w:rsidP="00B95F5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-travail individuel</w:t>
            </w:r>
          </w:p>
        </w:tc>
        <w:tc>
          <w:tcPr>
            <w:tcW w:w="1984" w:type="dxa"/>
          </w:tcPr>
          <w:p w14:paraId="4D2A6853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notes </w:t>
            </w:r>
          </w:p>
        </w:tc>
        <w:tc>
          <w:tcPr>
            <w:tcW w:w="1418" w:type="dxa"/>
          </w:tcPr>
          <w:p w14:paraId="6EF1282B" w14:textId="77777777" w:rsidR="00B95F5F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écoute</w:t>
            </w:r>
          </w:p>
          <w:p w14:paraId="349EE8AA" w14:textId="77777777" w:rsidR="00BA39B6" w:rsidRPr="00BD2C67" w:rsidRDefault="00BA39B6" w:rsidP="005C7F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 reprise collégiale (</w:t>
            </w:r>
            <w:r w:rsidR="00773D75">
              <w:rPr>
                <w:rFonts w:ascii="Garamond" w:hAnsi="Garamond"/>
                <w:sz w:val="24"/>
                <w:szCs w:val="24"/>
              </w:rPr>
              <w:t>on détermine ensemble 3 idées à retenir qui formeront la trace écrite)</w:t>
            </w:r>
          </w:p>
        </w:tc>
        <w:tc>
          <w:tcPr>
            <w:tcW w:w="3402" w:type="dxa"/>
          </w:tcPr>
          <w:p w14:paraId="4F50A317" w14:textId="77777777" w:rsidR="00B95F5F" w:rsidRDefault="001206FC" w:rsidP="005C7F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 autonomie dans la recherche documentaire</w:t>
            </w:r>
            <w:r w:rsidR="00955B8A">
              <w:rPr>
                <w:rFonts w:ascii="Garamond" w:hAnsi="Garamond"/>
                <w:sz w:val="24"/>
                <w:szCs w:val="24"/>
              </w:rPr>
              <w:t xml:space="preserve"> : acquisition de meilleurs réflexes en cours d’année (tous commencent par </w:t>
            </w:r>
            <w:proofErr w:type="spellStart"/>
            <w:r w:rsidR="00955B8A">
              <w:rPr>
                <w:rFonts w:ascii="Garamond" w:hAnsi="Garamond"/>
                <w:sz w:val="24"/>
                <w:szCs w:val="24"/>
              </w:rPr>
              <w:t>Wikipedia</w:t>
            </w:r>
            <w:proofErr w:type="spellEnd"/>
            <w:r w:rsidR="00955B8A">
              <w:rPr>
                <w:rFonts w:ascii="Garamond" w:hAnsi="Garamond"/>
                <w:sz w:val="24"/>
                <w:szCs w:val="24"/>
              </w:rPr>
              <w:t xml:space="preserve"> et finissent par utiliser les émissions d’arte.tv,  la presse générale et spécialisée)</w:t>
            </w:r>
          </w:p>
          <w:p w14:paraId="638D8152" w14:textId="77777777" w:rsidR="001206FC" w:rsidRDefault="001206FC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46A70A12" w14:textId="77777777" w:rsidR="001206FC" w:rsidRPr="00BD2C67" w:rsidRDefault="001206FC" w:rsidP="005C7F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-difficultés : construire et problématiser  le propos</w:t>
            </w:r>
            <w:r w:rsidR="00955B8A">
              <w:rPr>
                <w:rFonts w:ascii="Garamond" w:hAnsi="Garamond"/>
                <w:sz w:val="24"/>
                <w:szCs w:val="24"/>
              </w:rPr>
              <w:t xml:space="preserve"> en début d’année</w:t>
            </w:r>
          </w:p>
        </w:tc>
      </w:tr>
      <w:tr w:rsidR="00B95F5F" w:rsidRPr="00BD2C67" w14:paraId="46B66C94" w14:textId="77777777" w:rsidTr="003D33A3">
        <w:tc>
          <w:tcPr>
            <w:tcW w:w="1101" w:type="dxa"/>
          </w:tcPr>
          <w:p w14:paraId="7E320681" w14:textId="77777777" w:rsidR="00B95F5F" w:rsidRDefault="00B95F5F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D2C67">
              <w:rPr>
                <w:rFonts w:ascii="Garamond" w:hAnsi="Garamond"/>
                <w:b/>
                <w:sz w:val="24"/>
                <w:szCs w:val="24"/>
              </w:rPr>
              <w:t>spé</w:t>
            </w:r>
          </w:p>
          <w:p w14:paraId="6030804B" w14:textId="77777777" w:rsidR="00B778ED" w:rsidRPr="00BD2C67" w:rsidRDefault="00B778ED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D2C67">
              <w:rPr>
                <w:rFonts w:ascii="Garamond" w:hAnsi="Garamond"/>
                <w:b/>
                <w:sz w:val="24"/>
                <w:szCs w:val="24"/>
              </w:rPr>
              <w:t>HGGSP</w:t>
            </w:r>
          </w:p>
        </w:tc>
        <w:tc>
          <w:tcPr>
            <w:tcW w:w="992" w:type="dxa"/>
          </w:tcPr>
          <w:p w14:paraId="3FB699C8" w14:textId="77777777" w:rsidR="00B95F5F" w:rsidRDefault="00B95F5F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D2C67">
              <w:rPr>
                <w:rFonts w:ascii="Garamond" w:hAnsi="Garamond"/>
                <w:b/>
                <w:sz w:val="24"/>
                <w:szCs w:val="24"/>
              </w:rPr>
              <w:t>1</w:t>
            </w:r>
            <w:r w:rsidRPr="00BD2C67">
              <w:rPr>
                <w:rFonts w:ascii="Garamond" w:hAnsi="Garamond"/>
                <w:b/>
                <w:sz w:val="24"/>
                <w:szCs w:val="24"/>
                <w:vertAlign w:val="superscript"/>
              </w:rPr>
              <w:t>ère</w:t>
            </w:r>
            <w:r w:rsidRPr="00BD2C67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5B367402" w14:textId="77777777" w:rsidR="002B39CB" w:rsidRDefault="002B39CB" w:rsidP="005C7F8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0D4F36" w14:textId="77777777" w:rsidR="002B39CB" w:rsidRPr="00BD2C67" w:rsidRDefault="002B39CB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B39CB">
              <w:rPr>
                <w:rFonts w:ascii="Garamond" w:hAnsi="Garamond"/>
                <w:sz w:val="24"/>
                <w:szCs w:val="24"/>
              </w:rPr>
              <w:t>en classe entière</w:t>
            </w:r>
          </w:p>
        </w:tc>
        <w:tc>
          <w:tcPr>
            <w:tcW w:w="1701" w:type="dxa"/>
          </w:tcPr>
          <w:p w14:paraId="40A4A654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restitution</w:t>
            </w:r>
          </w:p>
          <w:p w14:paraId="078DCAF2" w14:textId="77777777" w:rsidR="00190AFD" w:rsidRPr="00BD2C67" w:rsidRDefault="00190AFD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65AF6500" w14:textId="77777777" w:rsidR="00B95F5F" w:rsidRPr="00BD2C67" w:rsidRDefault="00190AFD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ex </w:t>
            </w:r>
            <w:r w:rsidR="00C07775" w:rsidRPr="00BD2C67">
              <w:rPr>
                <w:rFonts w:ascii="Garamond" w:hAnsi="Garamond"/>
                <w:sz w:val="24"/>
                <w:szCs w:val="24"/>
              </w:rPr>
              <w:t>«</w:t>
            </w:r>
            <w:r w:rsidR="005216ED">
              <w:rPr>
                <w:rFonts w:ascii="Garamond" w:hAnsi="Garamond"/>
                <w:sz w:val="24"/>
                <w:szCs w:val="24"/>
              </w:rPr>
              <w:t xml:space="preserve"> l’</w:t>
            </w:r>
            <w:r w:rsidR="00B95F5F" w:rsidRPr="00BD2C67">
              <w:rPr>
                <w:rFonts w:ascii="Garamond" w:hAnsi="Garamond"/>
                <w:sz w:val="24"/>
                <w:szCs w:val="24"/>
              </w:rPr>
              <w:t>empire ottoman</w:t>
            </w:r>
            <w:r w:rsidR="00C07775" w:rsidRPr="00BD2C67">
              <w:rPr>
                <w:rFonts w:ascii="Garamond" w:hAnsi="Garamond"/>
                <w:sz w:val="24"/>
                <w:szCs w:val="24"/>
              </w:rPr>
              <w:t xml:space="preserve">, de l’essor au déclin » </w:t>
            </w:r>
          </w:p>
          <w:p w14:paraId="14C2AEF5" w14:textId="77777777" w:rsidR="00190AFD" w:rsidRPr="00BD2C67" w:rsidRDefault="00190AFD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à partir de 5 </w:t>
            </w:r>
            <w:r w:rsidRPr="00BD2C67">
              <w:rPr>
                <w:rFonts w:ascii="Garamond" w:hAnsi="Garamond"/>
                <w:sz w:val="24"/>
                <w:szCs w:val="24"/>
              </w:rPr>
              <w:lastRenderedPageBreak/>
              <w:t>dossiers documentaires</w:t>
            </w:r>
          </w:p>
        </w:tc>
        <w:tc>
          <w:tcPr>
            <w:tcW w:w="1134" w:type="dxa"/>
          </w:tcPr>
          <w:p w14:paraId="0BBEAD72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lastRenderedPageBreak/>
              <w:t>10</w:t>
            </w:r>
            <w:r w:rsidR="005216E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D2C67">
              <w:rPr>
                <w:rFonts w:ascii="Garamond" w:hAnsi="Garamond"/>
                <w:sz w:val="24"/>
                <w:szCs w:val="24"/>
              </w:rPr>
              <w:t xml:space="preserve">mn  + questions </w:t>
            </w:r>
          </w:p>
        </w:tc>
        <w:tc>
          <w:tcPr>
            <w:tcW w:w="2126" w:type="dxa"/>
          </w:tcPr>
          <w:p w14:paraId="2D10A9FC" w14:textId="77777777" w:rsidR="00B95F5F" w:rsidRPr="00BD2C67" w:rsidRDefault="00B95F5F" w:rsidP="00190AFD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restituer des </w:t>
            </w:r>
            <w:r w:rsidR="00190AFD" w:rsidRPr="00BD2C67">
              <w:rPr>
                <w:rFonts w:ascii="Garamond" w:hAnsi="Garamond"/>
                <w:sz w:val="24"/>
                <w:szCs w:val="24"/>
              </w:rPr>
              <w:t>analyses de documents</w:t>
            </w:r>
            <w:r w:rsidRPr="00BD2C6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90AFD" w:rsidRPr="00BD2C67">
              <w:rPr>
                <w:rFonts w:ascii="Garamond" w:hAnsi="Garamond"/>
                <w:sz w:val="24"/>
                <w:szCs w:val="24"/>
              </w:rPr>
              <w:t xml:space="preserve">sous </w:t>
            </w:r>
            <w:r w:rsidRPr="00BD2C67">
              <w:rPr>
                <w:rFonts w:ascii="Garamond" w:hAnsi="Garamond"/>
                <w:sz w:val="24"/>
                <w:szCs w:val="24"/>
              </w:rPr>
              <w:t>forme d’une présentation orale construite et problématisée</w:t>
            </w:r>
          </w:p>
        </w:tc>
        <w:tc>
          <w:tcPr>
            <w:tcW w:w="1843" w:type="dxa"/>
          </w:tcPr>
          <w:p w14:paraId="7355EB88" w14:textId="77777777" w:rsidR="00B95F5F" w:rsidRDefault="00190AFD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B95F5F" w:rsidRPr="00BD2C67">
              <w:rPr>
                <w:rFonts w:ascii="Garamond" w:hAnsi="Garamond"/>
                <w:sz w:val="24"/>
                <w:szCs w:val="24"/>
              </w:rPr>
              <w:t xml:space="preserve">dossier documentaire </w:t>
            </w:r>
            <w:r w:rsidRPr="00BD2C67">
              <w:rPr>
                <w:rFonts w:ascii="Garamond" w:hAnsi="Garamond"/>
                <w:sz w:val="24"/>
                <w:szCs w:val="24"/>
              </w:rPr>
              <w:t xml:space="preserve">accompagné d’un questionnaire pour guider la compréhension </w:t>
            </w:r>
            <w:r w:rsidRPr="00BD2C67">
              <w:rPr>
                <w:rFonts w:ascii="Garamond" w:hAnsi="Garamond"/>
                <w:sz w:val="24"/>
                <w:szCs w:val="24"/>
              </w:rPr>
              <w:lastRenderedPageBreak/>
              <w:t xml:space="preserve">du sujet et </w:t>
            </w:r>
            <w:r w:rsidR="00C07775" w:rsidRPr="00BD2C67">
              <w:rPr>
                <w:rFonts w:ascii="Garamond" w:hAnsi="Garamond"/>
                <w:sz w:val="24"/>
                <w:szCs w:val="24"/>
              </w:rPr>
              <w:t xml:space="preserve">de </w:t>
            </w:r>
            <w:r w:rsidRPr="00BD2C67">
              <w:rPr>
                <w:rFonts w:ascii="Garamond" w:hAnsi="Garamond"/>
                <w:sz w:val="24"/>
                <w:szCs w:val="24"/>
              </w:rPr>
              <w:t xml:space="preserve">ses enjeux </w:t>
            </w:r>
          </w:p>
          <w:p w14:paraId="4239A915" w14:textId="77777777" w:rsidR="00B778ED" w:rsidRPr="00BD2C67" w:rsidRDefault="00B778ED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39185B07" w14:textId="77777777" w:rsidR="00B95F5F" w:rsidRDefault="00190AFD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955B8A">
              <w:rPr>
                <w:rFonts w:ascii="Garamond" w:hAnsi="Garamond"/>
                <w:sz w:val="24"/>
                <w:szCs w:val="24"/>
              </w:rPr>
              <w:t xml:space="preserve">problématique </w:t>
            </w:r>
            <w:r w:rsidR="00B95F5F" w:rsidRPr="00BD2C67">
              <w:rPr>
                <w:rFonts w:ascii="Garamond" w:hAnsi="Garamond"/>
                <w:sz w:val="24"/>
                <w:szCs w:val="24"/>
              </w:rPr>
              <w:t xml:space="preserve"> indiquée</w:t>
            </w:r>
          </w:p>
          <w:p w14:paraId="7668F18F" w14:textId="77777777" w:rsidR="00B778ED" w:rsidRPr="00BD2C67" w:rsidRDefault="00B778ED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3307E8DF" w14:textId="77777777" w:rsidR="00B95F5F" w:rsidRDefault="00190AFD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</w:t>
            </w:r>
            <w:r w:rsidR="00B95F5F" w:rsidRPr="00BD2C67">
              <w:rPr>
                <w:rFonts w:ascii="Garamond" w:hAnsi="Garamond"/>
                <w:sz w:val="24"/>
                <w:szCs w:val="24"/>
              </w:rPr>
              <w:t>groupes de 2 ou 3</w:t>
            </w:r>
            <w:r w:rsidRPr="00BD2C67">
              <w:rPr>
                <w:rFonts w:ascii="Garamond" w:hAnsi="Garamond"/>
                <w:sz w:val="24"/>
                <w:szCs w:val="24"/>
              </w:rPr>
              <w:t xml:space="preserve"> élèves </w:t>
            </w:r>
          </w:p>
          <w:p w14:paraId="517D7878" w14:textId="77777777" w:rsidR="002B39CB" w:rsidRDefault="002B39CB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55837C0B" w14:textId="77777777" w:rsidR="002B39CB" w:rsidRPr="00BD2C67" w:rsidRDefault="002B39CB" w:rsidP="005C7F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 le travail de préparation se fait en classe (2h)</w:t>
            </w:r>
          </w:p>
        </w:tc>
        <w:tc>
          <w:tcPr>
            <w:tcW w:w="1984" w:type="dxa"/>
          </w:tcPr>
          <w:p w14:paraId="303A93C7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lastRenderedPageBreak/>
              <w:t xml:space="preserve">notes </w:t>
            </w:r>
          </w:p>
          <w:p w14:paraId="524414B4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+ une carte projetée</w:t>
            </w:r>
            <w:r w:rsidR="00B778ED">
              <w:rPr>
                <w:rFonts w:ascii="Garamond" w:hAnsi="Garamond"/>
                <w:sz w:val="24"/>
                <w:szCs w:val="24"/>
              </w:rPr>
              <w:t xml:space="preserve"> (choisie par les élèves)</w:t>
            </w:r>
          </w:p>
        </w:tc>
        <w:tc>
          <w:tcPr>
            <w:tcW w:w="1418" w:type="dxa"/>
          </w:tcPr>
          <w:p w14:paraId="18DB2E4F" w14:textId="77777777" w:rsidR="00B95F5F" w:rsidRPr="00BD2C67" w:rsidRDefault="00190AFD" w:rsidP="00190AFD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prise de notes </w:t>
            </w:r>
            <w:r w:rsidR="00874F77">
              <w:rPr>
                <w:rFonts w:ascii="Garamond" w:hAnsi="Garamond"/>
                <w:sz w:val="24"/>
                <w:szCs w:val="24"/>
              </w:rPr>
              <w:t>en vue d’une évaluation en fin de séquence</w:t>
            </w:r>
          </w:p>
          <w:p w14:paraId="2B8C5C46" w14:textId="77777777" w:rsidR="00190AFD" w:rsidRPr="00BD2C67" w:rsidRDefault="00874F77" w:rsidP="00874F7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="00190AFD" w:rsidRPr="00BD2C67">
              <w:rPr>
                <w:rFonts w:ascii="Garamond" w:hAnsi="Garamond"/>
                <w:sz w:val="24"/>
                <w:szCs w:val="24"/>
              </w:rPr>
              <w:t xml:space="preserve">questions à </w:t>
            </w:r>
            <w:r w:rsidR="00190AFD" w:rsidRPr="00BD2C67">
              <w:rPr>
                <w:rFonts w:ascii="Garamond" w:hAnsi="Garamond"/>
                <w:sz w:val="24"/>
                <w:szCs w:val="24"/>
              </w:rPr>
              <w:lastRenderedPageBreak/>
              <w:t>réponses courtes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  <w:r w:rsidR="00190AFD" w:rsidRPr="00BD2C67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2BCBF86" w14:textId="77777777" w:rsidR="00B95F5F" w:rsidRDefault="00874F77" w:rsidP="005C7F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- inégale agilité des élèves à se détacher des notes préparées </w:t>
            </w:r>
          </w:p>
          <w:p w14:paraId="5E0C4634" w14:textId="77777777" w:rsidR="00874F77" w:rsidRDefault="00874F77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17EE2085" w14:textId="77777777" w:rsidR="00874F77" w:rsidRDefault="00874F77" w:rsidP="00874F77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=&gt; travailler avec les élèves le support écrit (pas de phrases, code couleur…)</w:t>
            </w:r>
          </w:p>
          <w:p w14:paraId="256249D0" w14:textId="77777777" w:rsidR="00874F77" w:rsidRPr="00BD2C67" w:rsidRDefault="00874F77" w:rsidP="005C7F8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95F5F" w:rsidRPr="00BD2C67" w14:paraId="4EEF6F12" w14:textId="77777777" w:rsidTr="003D33A3">
        <w:tc>
          <w:tcPr>
            <w:tcW w:w="1101" w:type="dxa"/>
          </w:tcPr>
          <w:p w14:paraId="5F70568F" w14:textId="77777777" w:rsidR="00B95F5F" w:rsidRPr="00BD2C67" w:rsidRDefault="00B95F5F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D2C67">
              <w:rPr>
                <w:rFonts w:ascii="Garamond" w:hAnsi="Garamond"/>
                <w:b/>
                <w:sz w:val="24"/>
                <w:szCs w:val="24"/>
              </w:rPr>
              <w:t xml:space="preserve">spé </w:t>
            </w:r>
            <w:r w:rsidR="00B778ED" w:rsidRPr="00BD2C67">
              <w:rPr>
                <w:rFonts w:ascii="Garamond" w:hAnsi="Garamond"/>
                <w:b/>
                <w:sz w:val="24"/>
                <w:szCs w:val="24"/>
              </w:rPr>
              <w:t>HGGSP</w:t>
            </w:r>
          </w:p>
        </w:tc>
        <w:tc>
          <w:tcPr>
            <w:tcW w:w="992" w:type="dxa"/>
          </w:tcPr>
          <w:p w14:paraId="73B5A242" w14:textId="77777777" w:rsidR="00B95F5F" w:rsidRDefault="00B95F5F" w:rsidP="005C7F88">
            <w:pPr>
              <w:rPr>
                <w:rFonts w:ascii="Garamond" w:hAnsi="Garamond"/>
                <w:b/>
                <w:sz w:val="24"/>
                <w:szCs w:val="24"/>
                <w:vertAlign w:val="superscript"/>
              </w:rPr>
            </w:pPr>
            <w:r w:rsidRPr="00BD2C67">
              <w:rPr>
                <w:rFonts w:ascii="Garamond" w:hAnsi="Garamond"/>
                <w:b/>
                <w:sz w:val="24"/>
                <w:szCs w:val="24"/>
              </w:rPr>
              <w:t>1</w:t>
            </w:r>
            <w:r w:rsidRPr="00BD2C67">
              <w:rPr>
                <w:rFonts w:ascii="Garamond" w:hAnsi="Garamond"/>
                <w:b/>
                <w:sz w:val="24"/>
                <w:szCs w:val="24"/>
                <w:vertAlign w:val="superscript"/>
              </w:rPr>
              <w:t>ère</w:t>
            </w:r>
          </w:p>
          <w:p w14:paraId="1A1EB6EA" w14:textId="77777777" w:rsidR="002B39CB" w:rsidRDefault="002B39CB" w:rsidP="005C7F88">
            <w:pPr>
              <w:rPr>
                <w:rFonts w:ascii="Garamond" w:hAnsi="Garamond"/>
                <w:b/>
                <w:sz w:val="24"/>
                <w:szCs w:val="24"/>
                <w:vertAlign w:val="superscript"/>
              </w:rPr>
            </w:pPr>
          </w:p>
          <w:p w14:paraId="275BE914" w14:textId="77777777" w:rsidR="002B39CB" w:rsidRPr="00BD2C67" w:rsidRDefault="002B39CB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B39CB">
              <w:rPr>
                <w:rFonts w:ascii="Garamond" w:hAnsi="Garamond"/>
                <w:sz w:val="24"/>
                <w:szCs w:val="24"/>
              </w:rPr>
              <w:t>en classe entière</w:t>
            </w:r>
          </w:p>
        </w:tc>
        <w:tc>
          <w:tcPr>
            <w:tcW w:w="1701" w:type="dxa"/>
          </w:tcPr>
          <w:p w14:paraId="0C097557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restitution </w:t>
            </w:r>
          </w:p>
          <w:p w14:paraId="61E7529C" w14:textId="77777777" w:rsidR="00190AFD" w:rsidRPr="00BD2C67" w:rsidRDefault="00190AFD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025919DF" w14:textId="77777777" w:rsidR="00190AFD" w:rsidRPr="00BD2C67" w:rsidRDefault="00190AFD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article</w:t>
            </w:r>
            <w:r w:rsidR="00874F77">
              <w:rPr>
                <w:rFonts w:ascii="Garamond" w:hAnsi="Garamond"/>
                <w:sz w:val="24"/>
                <w:szCs w:val="24"/>
              </w:rPr>
              <w:t>s</w:t>
            </w:r>
            <w:r w:rsidRPr="00BD2C67">
              <w:rPr>
                <w:rFonts w:ascii="Garamond" w:hAnsi="Garamond"/>
                <w:sz w:val="24"/>
                <w:szCs w:val="24"/>
              </w:rPr>
              <w:t xml:space="preserve"> scientifique</w:t>
            </w:r>
            <w:r w:rsidR="00874F77">
              <w:rPr>
                <w:rFonts w:ascii="Garamond" w:hAnsi="Garamond"/>
                <w:sz w:val="24"/>
                <w:szCs w:val="24"/>
              </w:rPr>
              <w:t>s pour traiter « Avancées et recul des démocraties »</w:t>
            </w:r>
          </w:p>
          <w:p w14:paraId="2F422268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EB193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5</w:t>
            </w:r>
            <w:r w:rsidR="00DB575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D2C67">
              <w:rPr>
                <w:rFonts w:ascii="Garamond" w:hAnsi="Garamond"/>
                <w:sz w:val="24"/>
                <w:szCs w:val="24"/>
              </w:rPr>
              <w:t>mn + questions</w:t>
            </w:r>
          </w:p>
        </w:tc>
        <w:tc>
          <w:tcPr>
            <w:tcW w:w="2126" w:type="dxa"/>
          </w:tcPr>
          <w:p w14:paraId="755F0AF2" w14:textId="77777777" w:rsidR="00B95F5F" w:rsidRPr="00BD2C67" w:rsidRDefault="00190AFD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faire la synthèse d’un article en dégageant les questions</w:t>
            </w:r>
            <w:r w:rsidR="00874F77">
              <w:rPr>
                <w:rFonts w:ascii="Garamond" w:hAnsi="Garamond"/>
                <w:sz w:val="24"/>
                <w:szCs w:val="24"/>
              </w:rPr>
              <w:t>/enjeux soulevé</w:t>
            </w:r>
            <w:r w:rsidRPr="00BD2C67">
              <w:rPr>
                <w:rFonts w:ascii="Garamond" w:hAnsi="Garamond"/>
                <w:sz w:val="24"/>
                <w:szCs w:val="24"/>
              </w:rPr>
              <w:t xml:space="preserve">s par son auteur </w:t>
            </w:r>
          </w:p>
        </w:tc>
        <w:tc>
          <w:tcPr>
            <w:tcW w:w="1843" w:type="dxa"/>
          </w:tcPr>
          <w:p w14:paraId="5A33EF1B" w14:textId="77777777" w:rsidR="00B95F5F" w:rsidRDefault="00874F77" w:rsidP="00190AF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B95F5F" w:rsidRPr="00BD2C67">
              <w:rPr>
                <w:rFonts w:ascii="Garamond" w:hAnsi="Garamond"/>
                <w:sz w:val="24"/>
                <w:szCs w:val="24"/>
              </w:rPr>
              <w:t xml:space="preserve">un article scientifique </w:t>
            </w:r>
            <w:r w:rsidR="00190AFD" w:rsidRPr="00BD2C67">
              <w:rPr>
                <w:rFonts w:ascii="Garamond" w:hAnsi="Garamond"/>
                <w:sz w:val="24"/>
                <w:szCs w:val="24"/>
              </w:rPr>
              <w:t xml:space="preserve">proposé par le professeur </w:t>
            </w:r>
          </w:p>
          <w:p w14:paraId="1568CF21" w14:textId="77777777" w:rsidR="00874F77" w:rsidRDefault="00874F77" w:rsidP="00190AFD">
            <w:pPr>
              <w:rPr>
                <w:rFonts w:ascii="Garamond" w:hAnsi="Garamond"/>
                <w:sz w:val="24"/>
                <w:szCs w:val="24"/>
              </w:rPr>
            </w:pPr>
          </w:p>
          <w:p w14:paraId="70DEE32D" w14:textId="77777777" w:rsidR="00874F77" w:rsidRPr="00BD2C67" w:rsidRDefault="00874F77" w:rsidP="00190AF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 travail individuel</w:t>
            </w:r>
            <w:r w:rsidR="002B39CB">
              <w:rPr>
                <w:rFonts w:ascii="Garamond" w:hAnsi="Garamond"/>
                <w:sz w:val="24"/>
                <w:szCs w:val="24"/>
              </w:rPr>
              <w:t xml:space="preserve"> à la maison</w:t>
            </w:r>
          </w:p>
        </w:tc>
        <w:tc>
          <w:tcPr>
            <w:tcW w:w="1984" w:type="dxa"/>
          </w:tcPr>
          <w:p w14:paraId="31BE2C69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notes</w:t>
            </w:r>
          </w:p>
        </w:tc>
        <w:tc>
          <w:tcPr>
            <w:tcW w:w="1418" w:type="dxa"/>
          </w:tcPr>
          <w:p w14:paraId="67BA83BF" w14:textId="77777777" w:rsidR="00874F77" w:rsidRPr="00BD2C67" w:rsidRDefault="00874F77" w:rsidP="00874F77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prise de notes </w:t>
            </w:r>
            <w:r>
              <w:rPr>
                <w:rFonts w:ascii="Garamond" w:hAnsi="Garamond"/>
                <w:sz w:val="24"/>
                <w:szCs w:val="24"/>
              </w:rPr>
              <w:t>en vue d’une évaluation en fin de séquence</w:t>
            </w:r>
          </w:p>
          <w:p w14:paraId="795D1ACA" w14:textId="77777777" w:rsidR="00190AFD" w:rsidRPr="00BD2C67" w:rsidRDefault="00874F77" w:rsidP="00874F7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2C67">
              <w:rPr>
                <w:rFonts w:ascii="Garamond" w:hAnsi="Garamond"/>
                <w:sz w:val="24"/>
                <w:szCs w:val="24"/>
              </w:rPr>
              <w:t>questions à réponses courtes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3D9A083" w14:textId="77777777" w:rsidR="00B95F5F" w:rsidRPr="00BD2C67" w:rsidRDefault="00874F77" w:rsidP="005C7F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même remarques que pour l’exercice précédent</w:t>
            </w:r>
          </w:p>
        </w:tc>
      </w:tr>
      <w:tr w:rsidR="00B95F5F" w:rsidRPr="00BD2C67" w14:paraId="3403E6FA" w14:textId="77777777" w:rsidTr="003D33A3">
        <w:tc>
          <w:tcPr>
            <w:tcW w:w="1101" w:type="dxa"/>
          </w:tcPr>
          <w:p w14:paraId="5284E931" w14:textId="77777777" w:rsidR="00B95F5F" w:rsidRPr="00BD2C67" w:rsidRDefault="00B95F5F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D2C67">
              <w:rPr>
                <w:rFonts w:ascii="Garamond" w:hAnsi="Garamond"/>
                <w:b/>
                <w:sz w:val="24"/>
                <w:szCs w:val="24"/>
              </w:rPr>
              <w:t xml:space="preserve">EMC </w:t>
            </w:r>
          </w:p>
        </w:tc>
        <w:tc>
          <w:tcPr>
            <w:tcW w:w="992" w:type="dxa"/>
          </w:tcPr>
          <w:p w14:paraId="4FF2ECF8" w14:textId="77777777" w:rsidR="00B95F5F" w:rsidRDefault="00B95F5F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BD2C67">
              <w:rPr>
                <w:rFonts w:ascii="Garamond" w:hAnsi="Garamond"/>
                <w:b/>
                <w:sz w:val="24"/>
                <w:szCs w:val="24"/>
              </w:rPr>
              <w:t>term</w:t>
            </w:r>
            <w:proofErr w:type="spellEnd"/>
          </w:p>
          <w:p w14:paraId="3579BCB6" w14:textId="77777777" w:rsidR="002B39CB" w:rsidRDefault="002B39CB" w:rsidP="005C7F8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A496B0F" w14:textId="77777777" w:rsidR="002B39CB" w:rsidRPr="00BD2C67" w:rsidRDefault="002B39CB" w:rsidP="005C7F8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B39CB">
              <w:rPr>
                <w:rFonts w:ascii="Garamond" w:hAnsi="Garamond"/>
                <w:sz w:val="24"/>
                <w:szCs w:val="24"/>
              </w:rPr>
              <w:t>en demi-classe</w:t>
            </w:r>
          </w:p>
        </w:tc>
        <w:tc>
          <w:tcPr>
            <w:tcW w:w="1701" w:type="dxa"/>
          </w:tcPr>
          <w:p w14:paraId="0D9CE93B" w14:textId="77777777" w:rsidR="00B95F5F" w:rsidRPr="00BD2C67" w:rsidRDefault="00B95F5F" w:rsidP="005B167F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 xml:space="preserve">article de presse en lien avec </w:t>
            </w:r>
            <w:r w:rsidR="00DB5756">
              <w:rPr>
                <w:rFonts w:ascii="Garamond" w:hAnsi="Garamond"/>
                <w:sz w:val="24"/>
                <w:szCs w:val="24"/>
              </w:rPr>
              <w:t>l’a</w:t>
            </w:r>
            <w:r w:rsidRPr="00BD2C67">
              <w:rPr>
                <w:rFonts w:ascii="Garamond" w:hAnsi="Garamond"/>
                <w:sz w:val="24"/>
                <w:szCs w:val="24"/>
              </w:rPr>
              <w:t>xe 1 du programme</w:t>
            </w:r>
          </w:p>
        </w:tc>
        <w:tc>
          <w:tcPr>
            <w:tcW w:w="1134" w:type="dxa"/>
          </w:tcPr>
          <w:p w14:paraId="57AC3A8C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5</w:t>
            </w:r>
            <w:r w:rsidR="00DB575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D2C67">
              <w:rPr>
                <w:rFonts w:ascii="Garamond" w:hAnsi="Garamond"/>
                <w:sz w:val="24"/>
                <w:szCs w:val="24"/>
              </w:rPr>
              <w:t xml:space="preserve">mn + questions </w:t>
            </w:r>
          </w:p>
        </w:tc>
        <w:tc>
          <w:tcPr>
            <w:tcW w:w="2126" w:type="dxa"/>
          </w:tcPr>
          <w:p w14:paraId="054EFCF5" w14:textId="77777777" w:rsidR="00B95F5F" w:rsidRDefault="00190AFD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</w:t>
            </w:r>
            <w:r w:rsidR="00B95F5F" w:rsidRPr="00BD2C67">
              <w:rPr>
                <w:rFonts w:ascii="Garamond" w:hAnsi="Garamond"/>
                <w:sz w:val="24"/>
                <w:szCs w:val="24"/>
              </w:rPr>
              <w:t>dégager des idées</w:t>
            </w:r>
          </w:p>
          <w:p w14:paraId="424AEC4A" w14:textId="77777777" w:rsidR="00DB5756" w:rsidRPr="00BD2C67" w:rsidRDefault="00DB5756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4F57AFF1" w14:textId="77777777" w:rsidR="00B95F5F" w:rsidRDefault="00190AFD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</w:t>
            </w:r>
            <w:r w:rsidR="00B95F5F" w:rsidRPr="00BD2C67">
              <w:rPr>
                <w:rFonts w:ascii="Garamond" w:hAnsi="Garamond"/>
                <w:sz w:val="24"/>
                <w:szCs w:val="24"/>
              </w:rPr>
              <w:t>contextualiser</w:t>
            </w:r>
          </w:p>
          <w:p w14:paraId="7205A151" w14:textId="77777777" w:rsidR="00DB5756" w:rsidRPr="00BD2C67" w:rsidRDefault="00DB5756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5D0A886D" w14:textId="77777777" w:rsidR="00B95F5F" w:rsidRPr="00BD2C67" w:rsidRDefault="00190AFD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</w:t>
            </w:r>
            <w:r w:rsidR="00B95F5F" w:rsidRPr="00BD2C67">
              <w:rPr>
                <w:rFonts w:ascii="Garamond" w:hAnsi="Garamond"/>
                <w:sz w:val="24"/>
                <w:szCs w:val="24"/>
              </w:rPr>
              <w:t>faire comprendre enjeux/intérêts</w:t>
            </w:r>
            <w:r w:rsidR="00874F77">
              <w:rPr>
                <w:rFonts w:ascii="Garamond" w:hAnsi="Garamond"/>
                <w:sz w:val="24"/>
                <w:szCs w:val="24"/>
              </w:rPr>
              <w:t xml:space="preserve"> du sujet par rapport aux thème</w:t>
            </w:r>
            <w:r w:rsidR="00DB5756">
              <w:rPr>
                <w:rFonts w:ascii="Garamond" w:hAnsi="Garamond"/>
                <w:sz w:val="24"/>
                <w:szCs w:val="24"/>
              </w:rPr>
              <w:t>s</w:t>
            </w:r>
            <w:r w:rsidR="00874F77">
              <w:rPr>
                <w:rFonts w:ascii="Garamond" w:hAnsi="Garamond"/>
                <w:sz w:val="24"/>
                <w:szCs w:val="24"/>
              </w:rPr>
              <w:t xml:space="preserve"> proposés par le programme</w:t>
            </w:r>
          </w:p>
        </w:tc>
        <w:tc>
          <w:tcPr>
            <w:tcW w:w="1843" w:type="dxa"/>
          </w:tcPr>
          <w:p w14:paraId="78209BEE" w14:textId="77777777" w:rsidR="00516AB9" w:rsidRDefault="00516AB9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</w:t>
            </w:r>
            <w:r w:rsidR="00B95F5F" w:rsidRPr="00BD2C67">
              <w:rPr>
                <w:rFonts w:ascii="Garamond" w:hAnsi="Garamond"/>
                <w:sz w:val="24"/>
                <w:szCs w:val="24"/>
              </w:rPr>
              <w:t xml:space="preserve">article </w:t>
            </w:r>
            <w:r w:rsidR="00190AFD" w:rsidRPr="00BD2C67">
              <w:rPr>
                <w:rFonts w:ascii="Garamond" w:hAnsi="Garamond"/>
                <w:sz w:val="24"/>
                <w:szCs w:val="24"/>
              </w:rPr>
              <w:t xml:space="preserve">de presse </w:t>
            </w:r>
            <w:r w:rsidR="00B95F5F" w:rsidRPr="00BD2C67">
              <w:rPr>
                <w:rFonts w:ascii="Garamond" w:hAnsi="Garamond"/>
                <w:sz w:val="24"/>
                <w:szCs w:val="24"/>
              </w:rPr>
              <w:t>à trouver</w:t>
            </w:r>
            <w:r w:rsidR="00190AFD" w:rsidRPr="00BD2C67">
              <w:rPr>
                <w:rFonts w:ascii="Garamond" w:hAnsi="Garamond"/>
                <w:sz w:val="24"/>
                <w:szCs w:val="24"/>
              </w:rPr>
              <w:t xml:space="preserve"> (utilisation d’</w:t>
            </w:r>
            <w:proofErr w:type="spellStart"/>
            <w:r w:rsidR="00190AFD" w:rsidRPr="00BD2C67">
              <w:rPr>
                <w:rFonts w:ascii="Garamond" w:hAnsi="Garamond"/>
                <w:sz w:val="24"/>
                <w:szCs w:val="24"/>
              </w:rPr>
              <w:t>Europresse</w:t>
            </w:r>
            <w:proofErr w:type="spellEnd"/>
            <w:r w:rsidRPr="00BD2C67">
              <w:rPr>
                <w:rFonts w:ascii="Garamond" w:hAnsi="Garamond"/>
                <w:sz w:val="24"/>
                <w:szCs w:val="24"/>
              </w:rPr>
              <w:t>)</w:t>
            </w:r>
          </w:p>
          <w:p w14:paraId="160AED9A" w14:textId="77777777" w:rsidR="00874F77" w:rsidRPr="00BD2C67" w:rsidRDefault="00874F77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3C49F567" w14:textId="77777777" w:rsidR="00B95F5F" w:rsidRDefault="00516AB9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-3h en salle info</w:t>
            </w:r>
          </w:p>
          <w:p w14:paraId="7C583CB1" w14:textId="77777777" w:rsidR="00874F77" w:rsidRDefault="00874F77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601D4F0E" w14:textId="77777777" w:rsidR="00874F77" w:rsidRPr="00BD2C67" w:rsidRDefault="00874F77" w:rsidP="005C7F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 travail individuel</w:t>
            </w:r>
          </w:p>
        </w:tc>
        <w:tc>
          <w:tcPr>
            <w:tcW w:w="1984" w:type="dxa"/>
          </w:tcPr>
          <w:p w14:paraId="5F6EB68F" w14:textId="77777777" w:rsidR="00B95F5F" w:rsidRPr="00BD2C67" w:rsidRDefault="00874F77" w:rsidP="005C7F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notes</w:t>
            </w:r>
          </w:p>
        </w:tc>
        <w:tc>
          <w:tcPr>
            <w:tcW w:w="1418" w:type="dxa"/>
          </w:tcPr>
          <w:p w14:paraId="355E6A0F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  <w:r w:rsidRPr="00BD2C67">
              <w:rPr>
                <w:rFonts w:ascii="Garamond" w:hAnsi="Garamond"/>
                <w:sz w:val="24"/>
                <w:szCs w:val="24"/>
              </w:rPr>
              <w:t>écoute</w:t>
            </w:r>
          </w:p>
        </w:tc>
        <w:tc>
          <w:tcPr>
            <w:tcW w:w="3402" w:type="dxa"/>
          </w:tcPr>
          <w:p w14:paraId="0217A0B0" w14:textId="77777777" w:rsidR="00874F77" w:rsidRDefault="00874F77" w:rsidP="005C7F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des présentations orales inégales </w:t>
            </w:r>
            <w:r w:rsidR="004B3EF0">
              <w:rPr>
                <w:rFonts w:ascii="Garamond" w:hAnsi="Garamond"/>
                <w:sz w:val="24"/>
                <w:szCs w:val="24"/>
              </w:rPr>
              <w:t xml:space="preserve"> liées le plus souvent au niveau de maîtrise du contenu </w:t>
            </w:r>
          </w:p>
          <w:p w14:paraId="5F7C2E3E" w14:textId="77777777" w:rsidR="00B778ED" w:rsidRDefault="00B778ED" w:rsidP="005C7F88">
            <w:pPr>
              <w:rPr>
                <w:rFonts w:ascii="Garamond" w:hAnsi="Garamond"/>
                <w:sz w:val="24"/>
                <w:szCs w:val="24"/>
              </w:rPr>
            </w:pPr>
          </w:p>
          <w:p w14:paraId="3A06E41B" w14:textId="77777777" w:rsidR="00B778ED" w:rsidRDefault="00B778ED" w:rsidP="005C7F8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=&gt; l’expérience montre aux élèves que plus on connait son sujet plus on est à l’aise à l’oral</w:t>
            </w:r>
          </w:p>
          <w:p w14:paraId="3569B9A6" w14:textId="77777777" w:rsidR="00B95F5F" w:rsidRPr="00BD2C67" w:rsidRDefault="00B95F5F" w:rsidP="005C7F8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4C0DE36" w14:textId="77777777" w:rsidR="00D93327" w:rsidRPr="00DB5756" w:rsidRDefault="00D93327" w:rsidP="00D93327">
      <w:pPr>
        <w:rPr>
          <w:sz w:val="10"/>
          <w:szCs w:val="10"/>
        </w:rPr>
      </w:pPr>
    </w:p>
    <w:p w14:paraId="46198BD8" w14:textId="77777777" w:rsidR="004B3EF0" w:rsidRDefault="004B3EF0" w:rsidP="004E6C11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Constat</w:t>
      </w:r>
      <w:r w:rsidR="004F1261">
        <w:rPr>
          <w:rFonts w:ascii="Garamond" w:hAnsi="Garamond"/>
          <w:b/>
          <w:sz w:val="24"/>
          <w:szCs w:val="24"/>
        </w:rPr>
        <w:t> :</w:t>
      </w:r>
    </w:p>
    <w:p w14:paraId="5D16A938" w14:textId="77777777" w:rsidR="004B3EF0" w:rsidRPr="004B3EF0" w:rsidRDefault="004B3EF0" w:rsidP="004B3EF0">
      <w:pPr>
        <w:pStyle w:val="Paragraphedelist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4B3EF0">
        <w:rPr>
          <w:rFonts w:ascii="Garamond" w:hAnsi="Garamond"/>
          <w:sz w:val="24"/>
          <w:szCs w:val="24"/>
        </w:rPr>
        <w:t>Importance de l’erreur pour progresser : c’est par l’expérience que l’élève se rend compte des points à améliore</w:t>
      </w:r>
      <w:r>
        <w:rPr>
          <w:rFonts w:ascii="Garamond" w:hAnsi="Garamond"/>
          <w:sz w:val="24"/>
          <w:szCs w:val="24"/>
        </w:rPr>
        <w:t>r</w:t>
      </w:r>
    </w:p>
    <w:p w14:paraId="4966BBAF" w14:textId="77777777" w:rsidR="004B3EF0" w:rsidRPr="004B3EF0" w:rsidRDefault="004B3EF0" w:rsidP="004B3EF0">
      <w:pPr>
        <w:pStyle w:val="Paragraphedelist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4B3EF0">
        <w:rPr>
          <w:rFonts w:ascii="Garamond" w:hAnsi="Garamond"/>
          <w:sz w:val="24"/>
          <w:szCs w:val="24"/>
        </w:rPr>
        <w:t>Exercices oraux : des exercices dans lesquels tous les élèves progressent au cours de l’année, ce qui est un fort élément de motivation</w:t>
      </w:r>
    </w:p>
    <w:p w14:paraId="053B0976" w14:textId="77777777" w:rsidR="004B3EF0" w:rsidRDefault="004B3EF0" w:rsidP="004E6C11">
      <w:pPr>
        <w:spacing w:after="0"/>
        <w:rPr>
          <w:rFonts w:ascii="Garamond" w:hAnsi="Garamond"/>
          <w:b/>
          <w:sz w:val="24"/>
          <w:szCs w:val="24"/>
        </w:rPr>
      </w:pPr>
    </w:p>
    <w:p w14:paraId="44E6A206" w14:textId="77777777" w:rsidR="004F1261" w:rsidRDefault="004F1261" w:rsidP="004E6C11">
      <w:pPr>
        <w:spacing w:after="0"/>
        <w:rPr>
          <w:rFonts w:ascii="Garamond" w:hAnsi="Garamond"/>
          <w:b/>
          <w:sz w:val="24"/>
          <w:szCs w:val="24"/>
        </w:rPr>
      </w:pPr>
    </w:p>
    <w:p w14:paraId="5EE295D2" w14:textId="77777777" w:rsidR="00D93327" w:rsidRPr="004E6C11" w:rsidRDefault="00D93327" w:rsidP="004E6C11">
      <w:pPr>
        <w:spacing w:after="0"/>
        <w:rPr>
          <w:rFonts w:ascii="Garamond" w:hAnsi="Garamond"/>
          <w:b/>
          <w:sz w:val="24"/>
          <w:szCs w:val="24"/>
        </w:rPr>
      </w:pPr>
      <w:r w:rsidRPr="004E6C11">
        <w:rPr>
          <w:rFonts w:ascii="Garamond" w:hAnsi="Garamond"/>
          <w:b/>
          <w:sz w:val="24"/>
          <w:szCs w:val="24"/>
        </w:rPr>
        <w:lastRenderedPageBreak/>
        <w:t>Pistes de réflexion :</w:t>
      </w:r>
    </w:p>
    <w:p w14:paraId="359A8ABB" w14:textId="77777777" w:rsidR="008C5DBB" w:rsidRDefault="00D93327" w:rsidP="004E6C11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8C5DBB">
        <w:rPr>
          <w:rFonts w:ascii="Garamond" w:hAnsi="Garamond"/>
          <w:sz w:val="24"/>
          <w:szCs w:val="24"/>
        </w:rPr>
        <w:t>Accompagnement de la préparation du passage à l’oral à renforcer</w:t>
      </w:r>
      <w:r w:rsidR="004B3EF0" w:rsidRPr="008C5DBB">
        <w:rPr>
          <w:rFonts w:ascii="Garamond" w:hAnsi="Garamond"/>
          <w:sz w:val="24"/>
          <w:szCs w:val="24"/>
        </w:rPr>
        <w:t> : si la construction du contenu oral se rapproche des compétences développées à l’écrit (problématisation, construction, articulation, utilisation des exemples</w:t>
      </w:r>
      <w:r w:rsidR="008C5DBB">
        <w:rPr>
          <w:rFonts w:ascii="Garamond" w:hAnsi="Garamond"/>
          <w:sz w:val="24"/>
          <w:szCs w:val="24"/>
        </w:rPr>
        <w:t>...), la difficulté réside le plus souvent à adapter ce contenu à une présentation oral</w:t>
      </w:r>
      <w:r w:rsidR="00B778ED">
        <w:rPr>
          <w:rFonts w:ascii="Garamond" w:hAnsi="Garamond"/>
          <w:sz w:val="24"/>
          <w:szCs w:val="24"/>
        </w:rPr>
        <w:t>e</w:t>
      </w:r>
      <w:r w:rsidR="008C5DBB">
        <w:rPr>
          <w:rFonts w:ascii="Garamond" w:hAnsi="Garamond"/>
          <w:sz w:val="24"/>
          <w:szCs w:val="24"/>
        </w:rPr>
        <w:t xml:space="preserve"> </w:t>
      </w:r>
    </w:p>
    <w:p w14:paraId="04C901ED" w14:textId="77777777" w:rsidR="00D93327" w:rsidRPr="008C5DBB" w:rsidRDefault="00D93327" w:rsidP="004E6C11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8C5DBB">
        <w:rPr>
          <w:rFonts w:ascii="Garamond" w:hAnsi="Garamond"/>
          <w:sz w:val="24"/>
          <w:szCs w:val="24"/>
        </w:rPr>
        <w:t>Evaluation : quelles gr</w:t>
      </w:r>
      <w:r w:rsidR="004F1261">
        <w:rPr>
          <w:rFonts w:ascii="Garamond" w:hAnsi="Garamond"/>
          <w:sz w:val="24"/>
          <w:szCs w:val="24"/>
        </w:rPr>
        <w:t>illes ? Comment les utiliser ? Q</w:t>
      </w:r>
      <w:r w:rsidRPr="008C5DBB">
        <w:rPr>
          <w:rFonts w:ascii="Garamond" w:hAnsi="Garamond"/>
          <w:sz w:val="24"/>
          <w:szCs w:val="24"/>
        </w:rPr>
        <w:t xml:space="preserve">uels liens avec celles du </w:t>
      </w:r>
      <w:r w:rsidR="004B3EF0" w:rsidRPr="008C5DBB">
        <w:rPr>
          <w:rFonts w:ascii="Garamond" w:hAnsi="Garamond"/>
          <w:sz w:val="24"/>
          <w:szCs w:val="24"/>
        </w:rPr>
        <w:t>Grand Oral</w:t>
      </w:r>
      <w:r w:rsidRPr="008C5DBB">
        <w:rPr>
          <w:rFonts w:ascii="Garamond" w:hAnsi="Garamond"/>
          <w:sz w:val="24"/>
          <w:szCs w:val="24"/>
        </w:rPr>
        <w:t> ?</w:t>
      </w:r>
    </w:p>
    <w:p w14:paraId="2E5B9A58" w14:textId="77777777" w:rsidR="00D93327" w:rsidRPr="00B778ED" w:rsidRDefault="00D93327" w:rsidP="00D93327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4E6C11">
        <w:rPr>
          <w:rFonts w:ascii="Garamond" w:hAnsi="Garamond"/>
          <w:sz w:val="24"/>
          <w:szCs w:val="24"/>
        </w:rPr>
        <w:t>Comment penser l’oral individuel dans des classes à 35 ?</w:t>
      </w:r>
    </w:p>
    <w:sectPr w:rsidR="00D93327" w:rsidRPr="00B778ED" w:rsidSect="009B78A9">
      <w:pgSz w:w="16838" w:h="11906" w:orient="landscape"/>
      <w:pgMar w:top="709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C5DE3"/>
    <w:multiLevelType w:val="hybridMultilevel"/>
    <w:tmpl w:val="4D760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2D26"/>
    <w:multiLevelType w:val="hybridMultilevel"/>
    <w:tmpl w:val="87344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C7D56"/>
    <w:multiLevelType w:val="hybridMultilevel"/>
    <w:tmpl w:val="4A06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B50B7"/>
    <w:multiLevelType w:val="hybridMultilevel"/>
    <w:tmpl w:val="76529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44"/>
    <w:rsid w:val="000D7EEF"/>
    <w:rsid w:val="001206FC"/>
    <w:rsid w:val="001252D5"/>
    <w:rsid w:val="00190AFD"/>
    <w:rsid w:val="001F05D4"/>
    <w:rsid w:val="0025620F"/>
    <w:rsid w:val="00265331"/>
    <w:rsid w:val="002B39CB"/>
    <w:rsid w:val="003B06A8"/>
    <w:rsid w:val="003D33A3"/>
    <w:rsid w:val="003D4E8F"/>
    <w:rsid w:val="00414F13"/>
    <w:rsid w:val="004B3EF0"/>
    <w:rsid w:val="004E6C11"/>
    <w:rsid w:val="004F1261"/>
    <w:rsid w:val="00516AB9"/>
    <w:rsid w:val="005216ED"/>
    <w:rsid w:val="00524A44"/>
    <w:rsid w:val="005C421A"/>
    <w:rsid w:val="00641EE3"/>
    <w:rsid w:val="007103FE"/>
    <w:rsid w:val="00773D75"/>
    <w:rsid w:val="007A09C4"/>
    <w:rsid w:val="00874F77"/>
    <w:rsid w:val="008C5DBB"/>
    <w:rsid w:val="009264B8"/>
    <w:rsid w:val="00955B8A"/>
    <w:rsid w:val="009B78A9"/>
    <w:rsid w:val="009F75E2"/>
    <w:rsid w:val="00AD67E7"/>
    <w:rsid w:val="00AE5786"/>
    <w:rsid w:val="00B03693"/>
    <w:rsid w:val="00B778ED"/>
    <w:rsid w:val="00B95F5F"/>
    <w:rsid w:val="00BA39B6"/>
    <w:rsid w:val="00BB04F4"/>
    <w:rsid w:val="00BD2C67"/>
    <w:rsid w:val="00C07775"/>
    <w:rsid w:val="00D74288"/>
    <w:rsid w:val="00D93327"/>
    <w:rsid w:val="00DB2EC6"/>
    <w:rsid w:val="00DB5756"/>
    <w:rsid w:val="00E3212E"/>
    <w:rsid w:val="00F6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94E0"/>
  <w15:docId w15:val="{704DAAEB-5D9D-FC42-ADAB-66EE1FAB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6C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7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ntre-alain-savary.ens-lyon.fr/CAS/education-au-plurilinguisme/conference-sylvie-pla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</dc:creator>
  <cp:lastModifiedBy>Françoise Changeux - Claus</cp:lastModifiedBy>
  <cp:revision>2</cp:revision>
  <dcterms:created xsi:type="dcterms:W3CDTF">2021-04-26T06:57:00Z</dcterms:created>
  <dcterms:modified xsi:type="dcterms:W3CDTF">2021-04-26T06:57:00Z</dcterms:modified>
</cp:coreProperties>
</file>